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64DA" w14:textId="5CA1DE37" w:rsidR="00360B4A" w:rsidRPr="007E4235" w:rsidRDefault="00360B4A" w:rsidP="00BA07B3">
      <w:pPr>
        <w:rPr>
          <w:rFonts w:asciiTheme="majorHAnsi" w:hAnsiTheme="majorHAnsi" w:cstheme="majorHAnsi"/>
          <w:b/>
          <w:sz w:val="22"/>
          <w:szCs w:val="22"/>
        </w:rPr>
      </w:pPr>
      <w:r w:rsidRPr="007E4235">
        <w:rPr>
          <w:rFonts w:asciiTheme="majorHAnsi" w:hAnsiTheme="majorHAnsi" w:cstheme="majorHAnsi"/>
          <w:b/>
          <w:noProof/>
          <w:sz w:val="22"/>
          <w:szCs w:val="22"/>
        </w:rPr>
        <w:drawing>
          <wp:inline distT="0" distB="0" distL="0" distR="0" wp14:anchorId="372DE1F5" wp14:editId="758E9771">
            <wp:extent cx="2057400" cy="4678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6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ACDA5" w14:textId="534503D5" w:rsidR="00360B4A" w:rsidRDefault="00360B4A" w:rsidP="00BA07B3">
      <w:pPr>
        <w:rPr>
          <w:rFonts w:asciiTheme="majorHAnsi" w:hAnsiTheme="majorHAnsi" w:cstheme="majorHAnsi"/>
          <w:b/>
          <w:sz w:val="22"/>
          <w:szCs w:val="22"/>
        </w:rPr>
      </w:pPr>
    </w:p>
    <w:p w14:paraId="50903015" w14:textId="77777777" w:rsidR="00656F43" w:rsidRDefault="00656F43" w:rsidP="00BA07B3">
      <w:pPr>
        <w:rPr>
          <w:rFonts w:asciiTheme="majorHAnsi" w:hAnsiTheme="majorHAnsi" w:cstheme="majorHAnsi"/>
          <w:b/>
          <w:sz w:val="22"/>
          <w:szCs w:val="22"/>
        </w:rPr>
      </w:pPr>
    </w:p>
    <w:p w14:paraId="4B698AD0" w14:textId="1FF3DE88" w:rsidR="00007F70" w:rsidRPr="007E4235" w:rsidRDefault="00007F70" w:rsidP="00BA07B3">
      <w:pPr>
        <w:rPr>
          <w:rFonts w:asciiTheme="majorHAnsi" w:hAnsiTheme="majorHAnsi" w:cstheme="majorHAnsi"/>
          <w:b/>
          <w:sz w:val="22"/>
          <w:szCs w:val="22"/>
        </w:rPr>
      </w:pPr>
      <w:r w:rsidRPr="007E4235">
        <w:rPr>
          <w:rFonts w:asciiTheme="majorHAnsi" w:hAnsiTheme="majorHAnsi" w:cstheme="majorHAnsi"/>
          <w:b/>
          <w:sz w:val="22"/>
          <w:szCs w:val="22"/>
        </w:rPr>
        <w:t>TAHA Registrars</w:t>
      </w:r>
      <w:r w:rsidR="001E3F38">
        <w:rPr>
          <w:rFonts w:asciiTheme="majorHAnsi" w:hAnsiTheme="majorHAnsi" w:cstheme="majorHAnsi"/>
          <w:b/>
          <w:sz w:val="22"/>
          <w:szCs w:val="22"/>
        </w:rPr>
        <w:t xml:space="preserve"> and Member Associations</w:t>
      </w:r>
      <w:r w:rsidRPr="007E4235">
        <w:rPr>
          <w:rFonts w:asciiTheme="majorHAnsi" w:hAnsiTheme="majorHAnsi" w:cstheme="majorHAnsi"/>
          <w:b/>
          <w:sz w:val="22"/>
          <w:szCs w:val="22"/>
        </w:rPr>
        <w:t>:</w:t>
      </w:r>
      <w:r w:rsidR="00360B4A" w:rsidRPr="007E4235">
        <w:rPr>
          <w:rFonts w:asciiTheme="majorHAnsi" w:hAnsiTheme="majorHAnsi" w:cstheme="majorHAnsi"/>
          <w:b/>
          <w:sz w:val="22"/>
          <w:szCs w:val="22"/>
        </w:rPr>
        <w:tab/>
      </w:r>
      <w:r w:rsidR="00360B4A" w:rsidRPr="007E4235">
        <w:rPr>
          <w:rFonts w:asciiTheme="majorHAnsi" w:hAnsiTheme="majorHAnsi" w:cstheme="majorHAnsi"/>
          <w:b/>
          <w:sz w:val="22"/>
          <w:szCs w:val="22"/>
        </w:rPr>
        <w:tab/>
      </w:r>
      <w:r w:rsidR="00360B4A" w:rsidRPr="007E4235">
        <w:rPr>
          <w:rFonts w:asciiTheme="majorHAnsi" w:hAnsiTheme="majorHAnsi" w:cstheme="majorHAnsi"/>
          <w:b/>
          <w:sz w:val="22"/>
          <w:szCs w:val="22"/>
        </w:rPr>
        <w:tab/>
      </w:r>
      <w:r w:rsidR="00360B4A" w:rsidRPr="007E4235">
        <w:rPr>
          <w:rFonts w:asciiTheme="majorHAnsi" w:hAnsiTheme="majorHAnsi" w:cstheme="majorHAnsi"/>
          <w:b/>
          <w:sz w:val="22"/>
          <w:szCs w:val="22"/>
        </w:rPr>
        <w:tab/>
      </w:r>
      <w:r w:rsidR="00360B4A" w:rsidRPr="007E4235">
        <w:rPr>
          <w:rFonts w:asciiTheme="majorHAnsi" w:hAnsiTheme="majorHAnsi" w:cstheme="majorHAnsi"/>
          <w:b/>
          <w:sz w:val="22"/>
          <w:szCs w:val="22"/>
        </w:rPr>
        <w:tab/>
      </w:r>
      <w:r w:rsidR="00946F1E" w:rsidRPr="007E4235">
        <w:rPr>
          <w:rFonts w:asciiTheme="majorHAnsi" w:hAnsiTheme="majorHAnsi" w:cstheme="majorHAnsi"/>
          <w:b/>
          <w:sz w:val="22"/>
          <w:szCs w:val="22"/>
        </w:rPr>
        <w:tab/>
      </w:r>
      <w:r w:rsidR="00B36E3B">
        <w:rPr>
          <w:rFonts w:asciiTheme="majorHAnsi" w:hAnsiTheme="majorHAnsi" w:cstheme="majorHAnsi"/>
          <w:bCs/>
          <w:sz w:val="22"/>
          <w:szCs w:val="22"/>
        </w:rPr>
        <w:t>May</w:t>
      </w:r>
      <w:r w:rsidR="00FA56E1">
        <w:rPr>
          <w:rFonts w:asciiTheme="majorHAnsi" w:hAnsiTheme="majorHAnsi" w:cstheme="majorHAnsi"/>
          <w:bCs/>
          <w:sz w:val="22"/>
          <w:szCs w:val="22"/>
        </w:rPr>
        <w:t xml:space="preserve"> 20</w:t>
      </w:r>
      <w:r w:rsidR="00360B4A" w:rsidRPr="007E4235">
        <w:rPr>
          <w:rFonts w:asciiTheme="majorHAnsi" w:hAnsiTheme="majorHAnsi" w:cstheme="majorHAnsi"/>
          <w:bCs/>
          <w:sz w:val="22"/>
          <w:szCs w:val="22"/>
        </w:rPr>
        <w:t>, 202</w:t>
      </w:r>
      <w:r w:rsidR="00B36E3B">
        <w:rPr>
          <w:rFonts w:asciiTheme="majorHAnsi" w:hAnsiTheme="majorHAnsi" w:cstheme="majorHAnsi"/>
          <w:bCs/>
          <w:sz w:val="22"/>
          <w:szCs w:val="22"/>
        </w:rPr>
        <w:t>6</w:t>
      </w:r>
    </w:p>
    <w:p w14:paraId="6D64A717" w14:textId="77777777" w:rsidR="00360B4A" w:rsidRPr="007E4235" w:rsidRDefault="00360B4A" w:rsidP="00BA07B3">
      <w:pPr>
        <w:rPr>
          <w:rFonts w:asciiTheme="majorHAnsi" w:hAnsiTheme="majorHAnsi" w:cstheme="majorHAnsi"/>
          <w:sz w:val="22"/>
          <w:szCs w:val="22"/>
        </w:rPr>
      </w:pPr>
    </w:p>
    <w:p w14:paraId="120EA7EC" w14:textId="77777777" w:rsidR="006B1A5D" w:rsidRDefault="00360B4A" w:rsidP="00BA07B3">
      <w:pPr>
        <w:rPr>
          <w:rFonts w:asciiTheme="majorHAnsi" w:hAnsiTheme="majorHAnsi" w:cstheme="majorHAnsi"/>
          <w:sz w:val="22"/>
          <w:szCs w:val="22"/>
        </w:rPr>
      </w:pPr>
      <w:r w:rsidRPr="007E4235">
        <w:rPr>
          <w:rFonts w:asciiTheme="majorHAnsi" w:hAnsiTheme="majorHAnsi" w:cstheme="majorHAnsi"/>
          <w:sz w:val="22"/>
          <w:szCs w:val="22"/>
        </w:rPr>
        <w:t xml:space="preserve">Please share this communication with your association leadership and Hockey Directors.  The TAHA Guidebook </w:t>
      </w:r>
      <w:r w:rsidR="006B1A5D">
        <w:rPr>
          <w:rFonts w:asciiTheme="majorHAnsi" w:hAnsiTheme="majorHAnsi" w:cstheme="majorHAnsi"/>
          <w:sz w:val="22"/>
          <w:szCs w:val="22"/>
        </w:rPr>
        <w:t xml:space="preserve">and updated Tier I guidelines </w:t>
      </w:r>
      <w:r w:rsidRPr="007E4235">
        <w:rPr>
          <w:rFonts w:asciiTheme="majorHAnsi" w:hAnsiTheme="majorHAnsi" w:cstheme="majorHAnsi"/>
          <w:sz w:val="22"/>
          <w:szCs w:val="22"/>
        </w:rPr>
        <w:t>may be referenced</w:t>
      </w:r>
      <w:r w:rsidR="006B1A5D">
        <w:rPr>
          <w:rFonts w:asciiTheme="majorHAnsi" w:hAnsiTheme="majorHAnsi" w:cstheme="majorHAnsi"/>
          <w:sz w:val="22"/>
          <w:szCs w:val="22"/>
        </w:rPr>
        <w:t>, respectively,</w:t>
      </w:r>
      <w:r w:rsidRPr="007E4235">
        <w:rPr>
          <w:rFonts w:asciiTheme="majorHAnsi" w:hAnsiTheme="majorHAnsi" w:cstheme="majorHAnsi"/>
          <w:sz w:val="22"/>
          <w:szCs w:val="22"/>
        </w:rPr>
        <w:t xml:space="preserve"> at: </w:t>
      </w:r>
    </w:p>
    <w:p w14:paraId="2DF26267" w14:textId="7E21DE3B" w:rsidR="006B1A5D" w:rsidRPr="006B1A5D" w:rsidRDefault="006B1A5D" w:rsidP="006B1A5D">
      <w:pPr>
        <w:pStyle w:val="ListParagraph"/>
        <w:numPr>
          <w:ilvl w:val="0"/>
          <w:numId w:val="9"/>
        </w:numPr>
        <w:rPr>
          <w:rFonts w:asciiTheme="majorHAnsi" w:eastAsia="Times New Roman" w:hAnsiTheme="majorHAnsi" w:cstheme="majorHAnsi"/>
          <w:sz w:val="22"/>
          <w:szCs w:val="22"/>
        </w:rPr>
      </w:pPr>
      <w:hyperlink r:id="rId8" w:history="1">
        <w:r w:rsidRPr="00D6685A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https://www.tahahockey.org/guidebook/rulebook</w:t>
        </w:r>
      </w:hyperlink>
    </w:p>
    <w:p w14:paraId="496B0AE7" w14:textId="6CE6542B" w:rsidR="00360B4A" w:rsidRPr="006B1A5D" w:rsidRDefault="006B1A5D" w:rsidP="006B1A5D">
      <w:pPr>
        <w:pStyle w:val="ListParagraph"/>
        <w:numPr>
          <w:ilvl w:val="0"/>
          <w:numId w:val="9"/>
        </w:numPr>
        <w:rPr>
          <w:rFonts w:asciiTheme="majorHAnsi" w:eastAsia="Times New Roman" w:hAnsiTheme="majorHAnsi" w:cstheme="majorHAnsi"/>
          <w:sz w:val="22"/>
          <w:szCs w:val="22"/>
        </w:rPr>
      </w:pPr>
      <w:hyperlink r:id="rId9" w:history="1">
        <w:r w:rsidRPr="006B1A5D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https://www.tahahockey.org/news/taha-accepting-tier-1-organization-applications</w:t>
        </w:r>
      </w:hyperlink>
      <w:r w:rsidRPr="006B1A5D">
        <w:rPr>
          <w:rFonts w:asciiTheme="majorHAnsi" w:eastAsia="Times New Roman" w:hAnsiTheme="majorHAnsi" w:cstheme="majorHAnsi"/>
          <w:sz w:val="22"/>
          <w:szCs w:val="22"/>
        </w:rPr>
        <w:t>.</w:t>
      </w:r>
    </w:p>
    <w:p w14:paraId="2A8E08FA" w14:textId="77777777" w:rsidR="00360B4A" w:rsidRPr="007E4235" w:rsidRDefault="00360B4A" w:rsidP="00BA07B3">
      <w:pPr>
        <w:rPr>
          <w:rFonts w:asciiTheme="majorHAnsi" w:hAnsiTheme="majorHAnsi" w:cstheme="majorHAnsi"/>
          <w:sz w:val="22"/>
          <w:szCs w:val="22"/>
        </w:rPr>
      </w:pPr>
    </w:p>
    <w:p w14:paraId="7F5C9AD0" w14:textId="0846521E" w:rsidR="00FA56E1" w:rsidRDefault="0084036A" w:rsidP="00BA07B3">
      <w:pPr>
        <w:rPr>
          <w:rFonts w:asciiTheme="majorHAnsi" w:hAnsiTheme="majorHAnsi" w:cstheme="majorHAnsi"/>
          <w:sz w:val="22"/>
          <w:szCs w:val="22"/>
        </w:rPr>
      </w:pPr>
      <w:r w:rsidRPr="007E4235">
        <w:rPr>
          <w:rFonts w:asciiTheme="majorHAnsi" w:hAnsiTheme="majorHAnsi" w:cstheme="majorHAnsi"/>
          <w:sz w:val="22"/>
          <w:szCs w:val="22"/>
        </w:rPr>
        <w:t xml:space="preserve">With </w:t>
      </w:r>
      <w:r w:rsidR="00613557" w:rsidRPr="007E4235">
        <w:rPr>
          <w:rFonts w:asciiTheme="majorHAnsi" w:hAnsiTheme="majorHAnsi" w:cstheme="majorHAnsi"/>
          <w:sz w:val="22"/>
          <w:szCs w:val="22"/>
        </w:rPr>
        <w:t xml:space="preserve">new </w:t>
      </w:r>
      <w:r w:rsidR="00B36E3B">
        <w:rPr>
          <w:rFonts w:asciiTheme="majorHAnsi" w:hAnsiTheme="majorHAnsi" w:cstheme="majorHAnsi"/>
          <w:sz w:val="22"/>
          <w:szCs w:val="22"/>
        </w:rPr>
        <w:t>T</w:t>
      </w:r>
      <w:r w:rsidR="00613557" w:rsidRPr="007E4235">
        <w:rPr>
          <w:rFonts w:asciiTheme="majorHAnsi" w:hAnsiTheme="majorHAnsi" w:cstheme="majorHAnsi"/>
          <w:sz w:val="22"/>
          <w:szCs w:val="22"/>
        </w:rPr>
        <w:t xml:space="preserve">ravel and </w:t>
      </w:r>
      <w:r w:rsidR="00B36E3B">
        <w:rPr>
          <w:rFonts w:asciiTheme="majorHAnsi" w:hAnsiTheme="majorHAnsi" w:cstheme="majorHAnsi"/>
          <w:sz w:val="22"/>
          <w:szCs w:val="22"/>
        </w:rPr>
        <w:t>H</w:t>
      </w:r>
      <w:r w:rsidR="00007F70" w:rsidRPr="007E4235">
        <w:rPr>
          <w:rFonts w:asciiTheme="majorHAnsi" w:hAnsiTheme="majorHAnsi" w:cstheme="majorHAnsi"/>
          <w:sz w:val="22"/>
          <w:szCs w:val="22"/>
        </w:rPr>
        <w:t xml:space="preserve">ouse seasons </w:t>
      </w:r>
      <w:r w:rsidRPr="007E4235">
        <w:rPr>
          <w:rFonts w:asciiTheme="majorHAnsi" w:hAnsiTheme="majorHAnsi" w:cstheme="majorHAnsi"/>
          <w:sz w:val="22"/>
          <w:szCs w:val="22"/>
        </w:rPr>
        <w:t>on the horizon,</w:t>
      </w:r>
      <w:r w:rsidR="00007F70" w:rsidRPr="007E4235">
        <w:rPr>
          <w:rFonts w:asciiTheme="majorHAnsi" w:hAnsiTheme="majorHAnsi" w:cstheme="majorHAnsi"/>
          <w:sz w:val="22"/>
          <w:szCs w:val="22"/>
        </w:rPr>
        <w:t xml:space="preserve"> </w:t>
      </w:r>
      <w:r w:rsidR="00613557" w:rsidRPr="007E4235">
        <w:rPr>
          <w:rFonts w:asciiTheme="majorHAnsi" w:hAnsiTheme="majorHAnsi" w:cstheme="majorHAnsi"/>
          <w:sz w:val="22"/>
          <w:szCs w:val="22"/>
        </w:rPr>
        <w:t xml:space="preserve">we wish to </w:t>
      </w:r>
      <w:r w:rsidR="00007F70" w:rsidRPr="007E4235">
        <w:rPr>
          <w:rFonts w:asciiTheme="majorHAnsi" w:hAnsiTheme="majorHAnsi" w:cstheme="majorHAnsi"/>
          <w:sz w:val="22"/>
          <w:szCs w:val="22"/>
        </w:rPr>
        <w:t xml:space="preserve">clarify the process </w:t>
      </w:r>
      <w:r w:rsidR="003C453E" w:rsidRPr="007E4235">
        <w:rPr>
          <w:rFonts w:asciiTheme="majorHAnsi" w:hAnsiTheme="majorHAnsi" w:cstheme="majorHAnsi"/>
          <w:sz w:val="22"/>
          <w:szCs w:val="22"/>
        </w:rPr>
        <w:t>regarding</w:t>
      </w:r>
      <w:r w:rsidR="00FA56E1">
        <w:rPr>
          <w:rFonts w:asciiTheme="majorHAnsi" w:hAnsiTheme="majorHAnsi" w:cstheme="majorHAnsi"/>
          <w:sz w:val="22"/>
          <w:szCs w:val="22"/>
        </w:rPr>
        <w:t>:</w:t>
      </w:r>
    </w:p>
    <w:p w14:paraId="1196853E" w14:textId="77777777" w:rsidR="00FA56E1" w:rsidRPr="00FA56E1" w:rsidRDefault="003C453E" w:rsidP="00FA56E1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FA56E1">
        <w:rPr>
          <w:rFonts w:asciiTheme="majorHAnsi" w:hAnsiTheme="majorHAnsi" w:cstheme="majorHAnsi"/>
          <w:sz w:val="22"/>
          <w:szCs w:val="22"/>
        </w:rPr>
        <w:t>out-of-community (“OOC”) w</w:t>
      </w:r>
      <w:r w:rsidR="008D07AE" w:rsidRPr="00FA56E1">
        <w:rPr>
          <w:rFonts w:asciiTheme="majorHAnsi" w:hAnsiTheme="majorHAnsi" w:cstheme="majorHAnsi"/>
          <w:sz w:val="22"/>
          <w:szCs w:val="22"/>
        </w:rPr>
        <w:t>aivers</w:t>
      </w:r>
    </w:p>
    <w:p w14:paraId="36611EB2" w14:textId="3F90D0B5" w:rsidR="00613557" w:rsidRPr="00FA56E1" w:rsidRDefault="00673C6D" w:rsidP="00FA56E1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FA56E1">
        <w:rPr>
          <w:rFonts w:asciiTheme="majorHAnsi" w:hAnsiTheme="majorHAnsi" w:cstheme="majorHAnsi"/>
          <w:sz w:val="22"/>
          <w:szCs w:val="22"/>
        </w:rPr>
        <w:t>8U</w:t>
      </w:r>
      <w:r w:rsidR="00B36E3B">
        <w:rPr>
          <w:rFonts w:asciiTheme="majorHAnsi" w:hAnsiTheme="majorHAnsi" w:cstheme="majorHAnsi"/>
          <w:sz w:val="22"/>
          <w:szCs w:val="22"/>
        </w:rPr>
        <w:t xml:space="preserve"> </w:t>
      </w:r>
      <w:r w:rsidRPr="00FA56E1">
        <w:rPr>
          <w:rFonts w:asciiTheme="majorHAnsi" w:hAnsiTheme="majorHAnsi" w:cstheme="majorHAnsi"/>
          <w:sz w:val="22"/>
          <w:szCs w:val="22"/>
        </w:rPr>
        <w:t>M</w:t>
      </w:r>
      <w:r w:rsidR="00B36E3B">
        <w:rPr>
          <w:rFonts w:asciiTheme="majorHAnsi" w:hAnsiTheme="majorHAnsi" w:cstheme="majorHAnsi"/>
          <w:sz w:val="22"/>
          <w:szCs w:val="22"/>
        </w:rPr>
        <w:t>ajor</w:t>
      </w:r>
      <w:r w:rsidRPr="00FA56E1">
        <w:rPr>
          <w:rFonts w:asciiTheme="majorHAnsi" w:hAnsiTheme="majorHAnsi" w:cstheme="majorHAnsi"/>
          <w:sz w:val="22"/>
          <w:szCs w:val="22"/>
        </w:rPr>
        <w:t xml:space="preserve"> play</w:t>
      </w:r>
      <w:r w:rsidR="005C1B6D" w:rsidRPr="00FA56E1">
        <w:rPr>
          <w:rFonts w:asciiTheme="majorHAnsi" w:hAnsiTheme="majorHAnsi" w:cstheme="majorHAnsi"/>
          <w:sz w:val="22"/>
          <w:szCs w:val="22"/>
        </w:rPr>
        <w:t>-</w:t>
      </w:r>
      <w:r w:rsidRPr="00FA56E1">
        <w:rPr>
          <w:rFonts w:asciiTheme="majorHAnsi" w:hAnsiTheme="majorHAnsi" w:cstheme="majorHAnsi"/>
          <w:sz w:val="22"/>
          <w:szCs w:val="22"/>
        </w:rPr>
        <w:t>ups</w:t>
      </w:r>
      <w:r w:rsidR="003C453E" w:rsidRPr="00FA56E1">
        <w:rPr>
          <w:rFonts w:asciiTheme="majorHAnsi" w:hAnsiTheme="majorHAnsi" w:cstheme="majorHAnsi"/>
          <w:sz w:val="22"/>
          <w:szCs w:val="22"/>
        </w:rPr>
        <w:t>.</w:t>
      </w:r>
      <w:r w:rsidR="0008097A" w:rsidRPr="00FA56E1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0FC55F31" w14:textId="77777777" w:rsidR="008D07AE" w:rsidRPr="007E4235" w:rsidRDefault="008D07AE" w:rsidP="00BA07B3">
      <w:pPr>
        <w:rPr>
          <w:rFonts w:asciiTheme="majorHAnsi" w:hAnsiTheme="majorHAnsi" w:cstheme="majorHAnsi"/>
          <w:sz w:val="22"/>
          <w:szCs w:val="22"/>
        </w:rPr>
      </w:pPr>
    </w:p>
    <w:p w14:paraId="379BAB46" w14:textId="5D15A7CD" w:rsidR="005C1B6D" w:rsidRPr="007E4235" w:rsidRDefault="005C1B6D" w:rsidP="00BA07B3">
      <w:pPr>
        <w:rPr>
          <w:rFonts w:asciiTheme="majorHAnsi" w:hAnsiTheme="majorHAnsi" w:cstheme="majorHAnsi"/>
          <w:sz w:val="22"/>
          <w:szCs w:val="22"/>
        </w:rPr>
      </w:pPr>
      <w:r w:rsidRPr="007E4235">
        <w:rPr>
          <w:rFonts w:asciiTheme="majorHAnsi" w:hAnsiTheme="majorHAnsi" w:cstheme="majorHAnsi"/>
          <w:sz w:val="22"/>
          <w:szCs w:val="22"/>
        </w:rPr>
        <w:t>TAHA</w:t>
      </w:r>
      <w:r w:rsidR="00B056AD">
        <w:rPr>
          <w:rFonts w:asciiTheme="majorHAnsi" w:hAnsiTheme="majorHAnsi" w:cstheme="majorHAnsi"/>
          <w:sz w:val="22"/>
          <w:szCs w:val="22"/>
        </w:rPr>
        <w:t xml:space="preserve">’s </w:t>
      </w:r>
      <w:r w:rsidRPr="007E4235">
        <w:rPr>
          <w:rFonts w:asciiTheme="majorHAnsi" w:hAnsiTheme="majorHAnsi" w:cstheme="majorHAnsi"/>
          <w:sz w:val="22"/>
          <w:szCs w:val="22"/>
        </w:rPr>
        <w:t>OOC Committee review</w:t>
      </w:r>
      <w:r w:rsidR="00B056AD">
        <w:rPr>
          <w:rFonts w:asciiTheme="majorHAnsi" w:hAnsiTheme="majorHAnsi" w:cstheme="majorHAnsi"/>
          <w:sz w:val="22"/>
          <w:szCs w:val="22"/>
        </w:rPr>
        <w:t>s</w:t>
      </w:r>
      <w:r w:rsidRPr="007E4235">
        <w:rPr>
          <w:rFonts w:asciiTheme="majorHAnsi" w:hAnsiTheme="majorHAnsi" w:cstheme="majorHAnsi"/>
          <w:sz w:val="22"/>
          <w:szCs w:val="22"/>
        </w:rPr>
        <w:t xml:space="preserve"> all OOC waiver</w:t>
      </w:r>
      <w:r w:rsidR="00B056AD">
        <w:rPr>
          <w:rFonts w:asciiTheme="majorHAnsi" w:hAnsiTheme="majorHAnsi" w:cstheme="majorHAnsi"/>
          <w:sz w:val="22"/>
          <w:szCs w:val="22"/>
        </w:rPr>
        <w:t>s</w:t>
      </w:r>
      <w:r w:rsidRPr="007E4235">
        <w:rPr>
          <w:rFonts w:asciiTheme="majorHAnsi" w:hAnsiTheme="majorHAnsi" w:cstheme="majorHAnsi"/>
          <w:sz w:val="22"/>
          <w:szCs w:val="22"/>
        </w:rPr>
        <w:t xml:space="preserve"> and 8U play-up req</w:t>
      </w:r>
      <w:r w:rsidR="00250390" w:rsidRPr="007E4235">
        <w:rPr>
          <w:rFonts w:asciiTheme="majorHAnsi" w:hAnsiTheme="majorHAnsi" w:cstheme="majorHAnsi"/>
          <w:sz w:val="22"/>
          <w:szCs w:val="22"/>
        </w:rPr>
        <w:t>uests.  The OOC Committee</w:t>
      </w:r>
      <w:r w:rsidR="00B36E3B">
        <w:rPr>
          <w:rFonts w:asciiTheme="majorHAnsi" w:hAnsiTheme="majorHAnsi" w:cstheme="majorHAnsi"/>
          <w:sz w:val="22"/>
          <w:szCs w:val="22"/>
        </w:rPr>
        <w:t xml:space="preserve"> strives</w:t>
      </w:r>
      <w:r w:rsidR="00250390" w:rsidRPr="007E4235">
        <w:rPr>
          <w:rFonts w:asciiTheme="majorHAnsi" w:hAnsiTheme="majorHAnsi" w:cstheme="majorHAnsi"/>
          <w:sz w:val="22"/>
          <w:szCs w:val="22"/>
        </w:rPr>
        <w:t xml:space="preserve"> </w:t>
      </w:r>
      <w:r w:rsidRPr="007E4235">
        <w:rPr>
          <w:rFonts w:asciiTheme="majorHAnsi" w:hAnsiTheme="majorHAnsi" w:cstheme="majorHAnsi"/>
          <w:sz w:val="22"/>
          <w:szCs w:val="22"/>
        </w:rPr>
        <w:t xml:space="preserve">to meet weekly </w:t>
      </w:r>
      <w:r w:rsidR="00D53C8B" w:rsidRPr="007E4235">
        <w:rPr>
          <w:rFonts w:asciiTheme="majorHAnsi" w:hAnsiTheme="majorHAnsi" w:cstheme="majorHAnsi"/>
          <w:sz w:val="22"/>
          <w:szCs w:val="22"/>
        </w:rPr>
        <w:t xml:space="preserve">(mid-week) </w:t>
      </w:r>
      <w:r w:rsidRPr="007E4235">
        <w:rPr>
          <w:rFonts w:asciiTheme="majorHAnsi" w:hAnsiTheme="majorHAnsi" w:cstheme="majorHAnsi"/>
          <w:sz w:val="22"/>
          <w:szCs w:val="22"/>
        </w:rPr>
        <w:t>leading up to and throughout the respective tryout processes</w:t>
      </w:r>
      <w:r w:rsidR="003444C0" w:rsidRPr="007E4235">
        <w:rPr>
          <w:rFonts w:asciiTheme="majorHAnsi" w:hAnsiTheme="majorHAnsi" w:cstheme="majorHAnsi"/>
          <w:sz w:val="22"/>
          <w:szCs w:val="22"/>
        </w:rPr>
        <w:t xml:space="preserve"> to review such requests</w:t>
      </w:r>
      <w:r w:rsidRPr="007E4235">
        <w:rPr>
          <w:rFonts w:asciiTheme="majorHAnsi" w:hAnsiTheme="majorHAnsi" w:cstheme="majorHAnsi"/>
          <w:sz w:val="22"/>
          <w:szCs w:val="22"/>
        </w:rPr>
        <w:t xml:space="preserve">. </w:t>
      </w:r>
      <w:r w:rsidR="00613557" w:rsidRPr="007E4235">
        <w:rPr>
          <w:rFonts w:asciiTheme="majorHAnsi" w:hAnsiTheme="majorHAnsi" w:cstheme="majorHAnsi"/>
          <w:sz w:val="22"/>
          <w:szCs w:val="22"/>
        </w:rPr>
        <w:t>A</w:t>
      </w:r>
      <w:r w:rsidRPr="007E4235">
        <w:rPr>
          <w:rFonts w:asciiTheme="majorHAnsi" w:hAnsiTheme="majorHAnsi" w:cstheme="majorHAnsi"/>
          <w:sz w:val="22"/>
          <w:szCs w:val="22"/>
        </w:rPr>
        <w:t xml:space="preserve">pplicants may expect response communication from the OOC late in </w:t>
      </w:r>
      <w:r w:rsidR="00613557" w:rsidRPr="007E4235">
        <w:rPr>
          <w:rFonts w:asciiTheme="majorHAnsi" w:hAnsiTheme="majorHAnsi" w:cstheme="majorHAnsi"/>
          <w:sz w:val="22"/>
          <w:szCs w:val="22"/>
        </w:rPr>
        <w:t xml:space="preserve">the </w:t>
      </w:r>
      <w:r w:rsidRPr="007E4235">
        <w:rPr>
          <w:rFonts w:asciiTheme="majorHAnsi" w:hAnsiTheme="majorHAnsi" w:cstheme="majorHAnsi"/>
          <w:sz w:val="22"/>
          <w:szCs w:val="22"/>
        </w:rPr>
        <w:t>week</w:t>
      </w:r>
      <w:r w:rsidR="00250390" w:rsidRPr="007E4235">
        <w:rPr>
          <w:rFonts w:asciiTheme="majorHAnsi" w:hAnsiTheme="majorHAnsi" w:cstheme="majorHAnsi"/>
          <w:sz w:val="22"/>
          <w:szCs w:val="22"/>
        </w:rPr>
        <w:t xml:space="preserve"> thereafter</w:t>
      </w:r>
      <w:r w:rsidRPr="007E4235">
        <w:rPr>
          <w:rFonts w:asciiTheme="majorHAnsi" w:hAnsiTheme="majorHAnsi" w:cstheme="majorHAnsi"/>
          <w:sz w:val="22"/>
          <w:szCs w:val="22"/>
        </w:rPr>
        <w:t>.</w:t>
      </w:r>
    </w:p>
    <w:p w14:paraId="14F49D02" w14:textId="77777777" w:rsidR="00421C48" w:rsidRPr="007E4235" w:rsidRDefault="00421C48" w:rsidP="00BA07B3">
      <w:pPr>
        <w:rPr>
          <w:rFonts w:asciiTheme="majorHAnsi" w:hAnsiTheme="majorHAnsi" w:cstheme="majorHAnsi"/>
          <w:sz w:val="22"/>
          <w:szCs w:val="22"/>
        </w:rPr>
      </w:pPr>
    </w:p>
    <w:p w14:paraId="7E9F177E" w14:textId="1EDCB481" w:rsidR="003C453E" w:rsidRPr="007E4235" w:rsidRDefault="003C453E" w:rsidP="00BA07B3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E4235">
        <w:rPr>
          <w:rFonts w:asciiTheme="majorHAnsi" w:hAnsiTheme="majorHAnsi" w:cstheme="majorHAnsi"/>
          <w:b/>
          <w:sz w:val="22"/>
          <w:szCs w:val="22"/>
          <w:u w:val="single"/>
        </w:rPr>
        <w:t>OOC Waivers</w:t>
      </w:r>
    </w:p>
    <w:p w14:paraId="38E8FB89" w14:textId="77777777" w:rsidR="003C453E" w:rsidRPr="007E4235" w:rsidRDefault="003C453E" w:rsidP="00BA07B3">
      <w:pPr>
        <w:rPr>
          <w:rFonts w:asciiTheme="majorHAnsi" w:hAnsiTheme="majorHAnsi" w:cstheme="majorHAnsi"/>
          <w:sz w:val="22"/>
          <w:szCs w:val="22"/>
        </w:rPr>
      </w:pPr>
    </w:p>
    <w:p w14:paraId="3219048B" w14:textId="01AF4114" w:rsidR="00421C48" w:rsidRPr="00421C48" w:rsidRDefault="00E54324" w:rsidP="00421C48">
      <w:pPr>
        <w:rPr>
          <w:rFonts w:asciiTheme="majorHAnsi" w:eastAsia="Times New Roman" w:hAnsiTheme="majorHAnsi" w:cstheme="majorHAnsi"/>
          <w:sz w:val="22"/>
          <w:szCs w:val="22"/>
          <w:lang w:eastAsia="zh-CN"/>
        </w:rPr>
      </w:pPr>
      <w:r w:rsidRPr="007E4235">
        <w:rPr>
          <w:rFonts w:asciiTheme="majorHAnsi" w:hAnsiTheme="majorHAnsi" w:cstheme="majorHAnsi"/>
          <w:sz w:val="22"/>
          <w:szCs w:val="22"/>
        </w:rPr>
        <w:t xml:space="preserve">Pursuant to </w:t>
      </w:r>
      <w:r w:rsidR="00B36E3B">
        <w:rPr>
          <w:rFonts w:asciiTheme="majorHAnsi" w:hAnsiTheme="majorHAnsi" w:cstheme="majorHAnsi"/>
          <w:sz w:val="22"/>
          <w:szCs w:val="22"/>
        </w:rPr>
        <w:t xml:space="preserve">new USA Hockey legislation and </w:t>
      </w:r>
      <w:r w:rsidRPr="007E4235">
        <w:rPr>
          <w:rFonts w:asciiTheme="majorHAnsi" w:hAnsiTheme="majorHAnsi" w:cstheme="majorHAnsi"/>
          <w:sz w:val="22"/>
          <w:szCs w:val="22"/>
        </w:rPr>
        <w:t xml:space="preserve">the TAHA Guidebook, all </w:t>
      </w:r>
      <w:r w:rsidRPr="007E4235">
        <w:rPr>
          <w:rFonts w:asciiTheme="majorHAnsi" w:hAnsiTheme="majorHAnsi" w:cstheme="majorHAnsi"/>
          <w:b/>
          <w:bCs/>
          <w:sz w:val="22"/>
          <w:szCs w:val="22"/>
        </w:rPr>
        <w:t>House/Rec and Tier II</w:t>
      </w:r>
      <w:r w:rsidRPr="007E4235">
        <w:rPr>
          <w:rFonts w:asciiTheme="majorHAnsi" w:hAnsiTheme="majorHAnsi" w:cstheme="majorHAnsi"/>
          <w:sz w:val="22"/>
          <w:szCs w:val="22"/>
        </w:rPr>
        <w:t xml:space="preserve"> rosters must be “community-based</w:t>
      </w:r>
      <w:r w:rsidRPr="00421C48">
        <w:rPr>
          <w:rFonts w:asciiTheme="majorHAnsi" w:hAnsiTheme="majorHAnsi" w:cstheme="majorHAnsi"/>
          <w:sz w:val="22"/>
          <w:szCs w:val="22"/>
        </w:rPr>
        <w:t xml:space="preserve">”.  </w:t>
      </w:r>
      <w:r w:rsidR="00421C48" w:rsidRPr="00421C48">
        <w:rPr>
          <w:rFonts w:asciiTheme="majorHAnsi" w:eastAsia="Times New Roman" w:hAnsiTheme="majorHAnsi" w:cstheme="majorHAnsi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eastAsia="zh-CN"/>
        </w:rPr>
        <w:t>T</w:t>
      </w:r>
      <w:r w:rsidR="00421C48" w:rsidRPr="00421C48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bdr w:val="none" w:sz="0" w:space="0" w:color="auto" w:frame="1"/>
          <w:shd w:val="clear" w:color="auto" w:fill="FFFFFF"/>
          <w:lang w:eastAsia="zh-CN"/>
        </w:rPr>
        <w:t xml:space="preserve">he ‘residency’ expectation for all </w:t>
      </w:r>
      <w:r w:rsidR="00BE0C88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bdr w:val="none" w:sz="0" w:space="0" w:color="auto" w:frame="1"/>
          <w:shd w:val="clear" w:color="auto" w:fill="FFFFFF"/>
          <w:lang w:eastAsia="zh-CN"/>
        </w:rPr>
        <w:t xml:space="preserve">such </w:t>
      </w:r>
      <w:r w:rsidR="00421C48" w:rsidRPr="00421C48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bdr w:val="none" w:sz="0" w:space="0" w:color="auto" w:frame="1"/>
          <w:shd w:val="clear" w:color="auto" w:fill="FFFFFF"/>
          <w:lang w:eastAsia="zh-CN"/>
        </w:rPr>
        <w:t xml:space="preserve">players is that the domicile or permanent residence of </w:t>
      </w:r>
      <w:r w:rsidR="00421C48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bdr w:val="none" w:sz="0" w:space="0" w:color="auto" w:frame="1"/>
          <w:shd w:val="clear" w:color="auto" w:fill="FFFFFF"/>
          <w:lang w:eastAsia="zh-CN"/>
        </w:rPr>
        <w:t>the player</w:t>
      </w:r>
      <w:r w:rsidR="00421C48" w:rsidRPr="00421C48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bdr w:val="none" w:sz="0" w:space="0" w:color="auto" w:frame="1"/>
          <w:shd w:val="clear" w:color="auto" w:fill="FFFFFF"/>
          <w:lang w:eastAsia="zh-CN"/>
        </w:rPr>
        <w:t>'s family</w:t>
      </w:r>
      <w:r w:rsidR="00421C48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bdr w:val="none" w:sz="0" w:space="0" w:color="auto" w:frame="1"/>
          <w:shd w:val="clear" w:color="auto" w:fill="FFFFFF"/>
          <w:lang w:eastAsia="zh-CN"/>
        </w:rPr>
        <w:t xml:space="preserve"> –</w:t>
      </w:r>
      <w:r w:rsidR="00BE0C88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bdr w:val="none" w:sz="0" w:space="0" w:color="auto" w:frame="1"/>
          <w:shd w:val="clear" w:color="auto" w:fill="FFFFFF"/>
          <w:lang w:eastAsia="zh-CN"/>
        </w:rPr>
        <w:t xml:space="preserve"> </w:t>
      </w:r>
      <w:r w:rsidR="00421C48" w:rsidRPr="00421C48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bdr w:val="none" w:sz="0" w:space="0" w:color="auto" w:frame="1"/>
          <w:shd w:val="clear" w:color="auto" w:fill="FFFFFF"/>
          <w:lang w:eastAsia="zh-CN"/>
        </w:rPr>
        <w:t>as a unit</w:t>
      </w:r>
      <w:r w:rsidR="00421C48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bdr w:val="none" w:sz="0" w:space="0" w:color="auto" w:frame="1"/>
          <w:shd w:val="clear" w:color="auto" w:fill="FFFFFF"/>
          <w:lang w:eastAsia="zh-CN"/>
        </w:rPr>
        <w:t xml:space="preserve"> –</w:t>
      </w:r>
      <w:r w:rsidR="00421C48" w:rsidRPr="00421C48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bdr w:val="none" w:sz="0" w:space="0" w:color="auto" w:frame="1"/>
          <w:shd w:val="clear" w:color="auto" w:fill="FFFFFF"/>
          <w:lang w:eastAsia="zh-CN"/>
        </w:rPr>
        <w:t xml:space="preserve"> is the address</w:t>
      </w:r>
      <w:r w:rsidR="00BE0C88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bdr w:val="none" w:sz="0" w:space="0" w:color="auto" w:frame="1"/>
          <w:shd w:val="clear" w:color="auto" w:fill="FFFFFF"/>
          <w:lang w:eastAsia="zh-CN"/>
        </w:rPr>
        <w:t xml:space="preserve"> fr</w:t>
      </w:r>
      <w:r w:rsidR="00421C48" w:rsidRPr="00421C48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bdr w:val="none" w:sz="0" w:space="0" w:color="auto" w:frame="1"/>
          <w:shd w:val="clear" w:color="auto" w:fill="FFFFFF"/>
          <w:lang w:eastAsia="zh-CN"/>
        </w:rPr>
        <w:t>om which the family will file their income tax</w:t>
      </w:r>
      <w:r w:rsidR="00421C48" w:rsidRPr="00421C48">
        <w:rPr>
          <w:rFonts w:asciiTheme="majorHAnsi" w:eastAsia="Times New Roman" w:hAnsiTheme="majorHAnsi" w:cstheme="majorHAnsi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eastAsia="zh-CN"/>
        </w:rPr>
        <w:t>. </w:t>
      </w:r>
      <w:r w:rsidR="00BE0C88">
        <w:rPr>
          <w:rFonts w:asciiTheme="majorHAnsi" w:eastAsia="Times New Roman" w:hAnsiTheme="majorHAnsi" w:cstheme="majorHAnsi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eastAsia="zh-CN"/>
        </w:rPr>
        <w:t xml:space="preserve"> </w:t>
      </w:r>
    </w:p>
    <w:p w14:paraId="0A077B06" w14:textId="77777777" w:rsidR="00421C48" w:rsidRDefault="00421C48" w:rsidP="00BA07B3">
      <w:pPr>
        <w:rPr>
          <w:rFonts w:asciiTheme="majorHAnsi" w:hAnsiTheme="majorHAnsi" w:cstheme="majorHAnsi"/>
          <w:sz w:val="22"/>
          <w:szCs w:val="22"/>
        </w:rPr>
      </w:pPr>
    </w:p>
    <w:p w14:paraId="2C8C58B0" w14:textId="6C397607" w:rsidR="00360B4A" w:rsidRPr="007E4235" w:rsidRDefault="003C453E" w:rsidP="00BA07B3">
      <w:pPr>
        <w:rPr>
          <w:rFonts w:asciiTheme="majorHAnsi" w:hAnsiTheme="majorHAnsi" w:cstheme="majorHAnsi"/>
          <w:sz w:val="22"/>
          <w:szCs w:val="22"/>
        </w:rPr>
      </w:pPr>
      <w:r w:rsidRPr="007E4235">
        <w:rPr>
          <w:rFonts w:asciiTheme="majorHAnsi" w:hAnsiTheme="majorHAnsi" w:cstheme="majorHAnsi"/>
          <w:sz w:val="22"/>
          <w:szCs w:val="22"/>
        </w:rPr>
        <w:t xml:space="preserve">For </w:t>
      </w:r>
      <w:r w:rsidR="00007F70" w:rsidRPr="007E4235">
        <w:rPr>
          <w:rFonts w:asciiTheme="majorHAnsi" w:hAnsiTheme="majorHAnsi" w:cstheme="majorHAnsi"/>
          <w:sz w:val="22"/>
          <w:szCs w:val="22"/>
        </w:rPr>
        <w:t xml:space="preserve">purposes of </w:t>
      </w:r>
      <w:r w:rsidRPr="007E4235">
        <w:rPr>
          <w:rFonts w:asciiTheme="majorHAnsi" w:hAnsiTheme="majorHAnsi" w:cstheme="majorHAnsi"/>
          <w:sz w:val="22"/>
          <w:szCs w:val="22"/>
        </w:rPr>
        <w:t xml:space="preserve">an in-season </w:t>
      </w:r>
      <w:r w:rsidR="00E54324" w:rsidRPr="007E4235">
        <w:rPr>
          <w:rFonts w:asciiTheme="majorHAnsi" w:hAnsiTheme="majorHAnsi" w:cstheme="majorHAnsi"/>
          <w:sz w:val="22"/>
          <w:szCs w:val="22"/>
        </w:rPr>
        <w:t xml:space="preserve">House/Rec or Tier II </w:t>
      </w:r>
      <w:r w:rsidRPr="007E4235">
        <w:rPr>
          <w:rFonts w:asciiTheme="majorHAnsi" w:hAnsiTheme="majorHAnsi" w:cstheme="majorHAnsi"/>
          <w:sz w:val="22"/>
          <w:szCs w:val="22"/>
        </w:rPr>
        <w:t xml:space="preserve">roster, </w:t>
      </w:r>
      <w:r w:rsidR="00D53C8B" w:rsidRPr="007E4235">
        <w:rPr>
          <w:rFonts w:asciiTheme="majorHAnsi" w:hAnsiTheme="majorHAnsi" w:cstheme="majorHAnsi"/>
          <w:sz w:val="22"/>
          <w:szCs w:val="22"/>
        </w:rPr>
        <w:t>the</w:t>
      </w:r>
      <w:r w:rsidRPr="007E4235">
        <w:rPr>
          <w:rFonts w:asciiTheme="majorHAnsi" w:hAnsiTheme="majorHAnsi" w:cstheme="majorHAnsi"/>
          <w:sz w:val="22"/>
          <w:szCs w:val="22"/>
        </w:rPr>
        <w:t xml:space="preserve"> </w:t>
      </w:r>
      <w:r w:rsidR="0084036A" w:rsidRPr="007E4235">
        <w:rPr>
          <w:rFonts w:asciiTheme="majorHAnsi" w:hAnsiTheme="majorHAnsi" w:cstheme="majorHAnsi"/>
          <w:b/>
          <w:bCs/>
          <w:sz w:val="22"/>
          <w:szCs w:val="22"/>
          <w:u w:val="single"/>
        </w:rPr>
        <w:t>parent</w:t>
      </w:r>
      <w:r w:rsidR="0084036A" w:rsidRPr="007E4235">
        <w:rPr>
          <w:rFonts w:asciiTheme="majorHAnsi" w:hAnsiTheme="majorHAnsi" w:cstheme="majorHAnsi"/>
          <w:sz w:val="22"/>
          <w:szCs w:val="22"/>
        </w:rPr>
        <w:t xml:space="preserve"> </w:t>
      </w:r>
      <w:r w:rsidR="00D53C8B" w:rsidRPr="007E4235">
        <w:rPr>
          <w:rFonts w:asciiTheme="majorHAnsi" w:hAnsiTheme="majorHAnsi" w:cstheme="majorHAnsi"/>
          <w:sz w:val="22"/>
          <w:szCs w:val="22"/>
        </w:rPr>
        <w:t xml:space="preserve">(or legal guardian) </w:t>
      </w:r>
      <w:r w:rsidR="0084036A" w:rsidRPr="007E4235">
        <w:rPr>
          <w:rFonts w:asciiTheme="majorHAnsi" w:hAnsiTheme="majorHAnsi" w:cstheme="majorHAnsi"/>
          <w:sz w:val="22"/>
          <w:szCs w:val="22"/>
        </w:rPr>
        <w:t xml:space="preserve">of any </w:t>
      </w:r>
      <w:r w:rsidR="00AF348D" w:rsidRPr="007E4235">
        <w:rPr>
          <w:rFonts w:asciiTheme="majorHAnsi" w:hAnsiTheme="majorHAnsi" w:cstheme="majorHAnsi"/>
          <w:sz w:val="22"/>
          <w:szCs w:val="22"/>
        </w:rPr>
        <w:t xml:space="preserve">player </w:t>
      </w:r>
      <w:r w:rsidRPr="007E4235">
        <w:rPr>
          <w:rFonts w:asciiTheme="majorHAnsi" w:hAnsiTheme="majorHAnsi" w:cstheme="majorHAnsi"/>
          <w:sz w:val="22"/>
          <w:szCs w:val="22"/>
        </w:rPr>
        <w:t xml:space="preserve">seeking </w:t>
      </w:r>
      <w:r w:rsidR="00AF348D" w:rsidRPr="007E4235">
        <w:rPr>
          <w:rFonts w:asciiTheme="majorHAnsi" w:hAnsiTheme="majorHAnsi" w:cstheme="majorHAnsi"/>
          <w:sz w:val="22"/>
          <w:szCs w:val="22"/>
        </w:rPr>
        <w:t>an OOC waiver must contact</w:t>
      </w:r>
      <w:r w:rsidR="00BE0C88">
        <w:rPr>
          <w:rFonts w:asciiTheme="majorHAnsi" w:hAnsiTheme="majorHAnsi" w:cstheme="majorHAnsi"/>
          <w:sz w:val="22"/>
          <w:szCs w:val="22"/>
        </w:rPr>
        <w:t>,</w:t>
      </w:r>
      <w:r w:rsidR="00946F1E" w:rsidRPr="007E4235">
        <w:rPr>
          <w:rFonts w:asciiTheme="majorHAnsi" w:hAnsiTheme="majorHAnsi" w:cstheme="majorHAnsi"/>
          <w:sz w:val="22"/>
          <w:szCs w:val="22"/>
        </w:rPr>
        <w:t xml:space="preserve"> and submit</w:t>
      </w:r>
      <w:r w:rsidR="00221FD5" w:rsidRPr="007E4235">
        <w:rPr>
          <w:rFonts w:asciiTheme="majorHAnsi" w:hAnsiTheme="majorHAnsi" w:cstheme="majorHAnsi"/>
          <w:sz w:val="22"/>
          <w:szCs w:val="22"/>
        </w:rPr>
        <w:t xml:space="preserve"> the required documentation</w:t>
      </w:r>
      <w:r w:rsidR="00FA5754" w:rsidRPr="007E4235">
        <w:rPr>
          <w:rFonts w:asciiTheme="majorHAnsi" w:hAnsiTheme="majorHAnsi" w:cstheme="majorHAnsi"/>
          <w:sz w:val="22"/>
          <w:szCs w:val="22"/>
        </w:rPr>
        <w:t xml:space="preserve"> directly</w:t>
      </w:r>
      <w:r w:rsidR="00221FD5" w:rsidRPr="007E4235">
        <w:rPr>
          <w:rFonts w:asciiTheme="majorHAnsi" w:hAnsiTheme="majorHAnsi" w:cstheme="majorHAnsi"/>
          <w:sz w:val="22"/>
          <w:szCs w:val="22"/>
        </w:rPr>
        <w:t xml:space="preserve"> to</w:t>
      </w:r>
      <w:r w:rsidR="00BE0C88">
        <w:rPr>
          <w:rFonts w:asciiTheme="majorHAnsi" w:hAnsiTheme="majorHAnsi" w:cstheme="majorHAnsi"/>
          <w:sz w:val="22"/>
          <w:szCs w:val="22"/>
        </w:rPr>
        <w:t>,</w:t>
      </w:r>
      <w:r w:rsidR="00AF348D" w:rsidRPr="007E4235">
        <w:rPr>
          <w:rFonts w:asciiTheme="majorHAnsi" w:hAnsiTheme="majorHAnsi" w:cstheme="majorHAnsi"/>
          <w:sz w:val="22"/>
          <w:szCs w:val="22"/>
        </w:rPr>
        <w:t xml:space="preserve"> the </w:t>
      </w:r>
      <w:r w:rsidR="0084036A" w:rsidRPr="007E4235">
        <w:rPr>
          <w:rFonts w:asciiTheme="majorHAnsi" w:hAnsiTheme="majorHAnsi" w:cstheme="majorHAnsi"/>
          <w:sz w:val="22"/>
          <w:szCs w:val="22"/>
        </w:rPr>
        <w:t xml:space="preserve">appropriate </w:t>
      </w:r>
      <w:r w:rsidR="00AF348D" w:rsidRPr="007E4235">
        <w:rPr>
          <w:rFonts w:asciiTheme="majorHAnsi" w:hAnsiTheme="majorHAnsi" w:cstheme="majorHAnsi"/>
          <w:sz w:val="22"/>
          <w:szCs w:val="22"/>
        </w:rPr>
        <w:t>TAHA Section President</w:t>
      </w:r>
      <w:r w:rsidRPr="007E4235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0737F16E" w14:textId="77777777" w:rsidR="00360B4A" w:rsidRPr="007E4235" w:rsidRDefault="00360B4A" w:rsidP="00BA07B3">
      <w:pPr>
        <w:rPr>
          <w:rFonts w:asciiTheme="majorHAnsi" w:hAnsiTheme="majorHAnsi" w:cstheme="majorHAnsi"/>
          <w:sz w:val="22"/>
          <w:szCs w:val="22"/>
        </w:rPr>
      </w:pPr>
    </w:p>
    <w:p w14:paraId="0835BA91" w14:textId="6027DFB8" w:rsidR="00360B4A" w:rsidRPr="004A3BA2" w:rsidRDefault="00360B4A" w:rsidP="00BA07B3">
      <w:pPr>
        <w:rPr>
          <w:rFonts w:asciiTheme="majorHAnsi" w:hAnsiTheme="majorHAnsi" w:cstheme="majorHAnsi"/>
          <w:sz w:val="22"/>
          <w:szCs w:val="22"/>
        </w:rPr>
      </w:pPr>
      <w:r w:rsidRPr="007E4235">
        <w:rPr>
          <w:rFonts w:asciiTheme="majorHAnsi" w:hAnsiTheme="majorHAnsi" w:cstheme="majorHAnsi"/>
          <w:sz w:val="22"/>
          <w:szCs w:val="22"/>
        </w:rPr>
        <w:t xml:space="preserve">Note that in the case of tryouts, an OOC waiver must be obtained </w:t>
      </w:r>
      <w:r w:rsidRPr="007E4235">
        <w:rPr>
          <w:rFonts w:asciiTheme="majorHAnsi" w:hAnsiTheme="majorHAnsi" w:cstheme="majorHAnsi"/>
          <w:b/>
          <w:bCs/>
          <w:sz w:val="22"/>
          <w:szCs w:val="22"/>
          <w:u w:val="single"/>
        </w:rPr>
        <w:t>PRIOR</w:t>
      </w:r>
      <w:r w:rsidRPr="007E4235">
        <w:rPr>
          <w:rFonts w:asciiTheme="majorHAnsi" w:hAnsiTheme="majorHAnsi" w:cstheme="majorHAnsi"/>
          <w:sz w:val="22"/>
          <w:szCs w:val="22"/>
        </w:rPr>
        <w:t xml:space="preserve"> to the player attending an OOC </w:t>
      </w:r>
      <w:r w:rsidRPr="004A3BA2">
        <w:rPr>
          <w:rFonts w:asciiTheme="majorHAnsi" w:hAnsiTheme="majorHAnsi" w:cstheme="majorHAnsi"/>
          <w:sz w:val="22"/>
          <w:szCs w:val="22"/>
        </w:rPr>
        <w:t>tryout</w:t>
      </w:r>
      <w:r w:rsidR="00FA5754" w:rsidRPr="004A3BA2">
        <w:rPr>
          <w:rFonts w:asciiTheme="majorHAnsi" w:hAnsiTheme="majorHAnsi" w:cstheme="majorHAnsi"/>
          <w:sz w:val="22"/>
          <w:szCs w:val="22"/>
        </w:rPr>
        <w:t xml:space="preserve"> or signing a player contract</w:t>
      </w:r>
      <w:r w:rsidRPr="004A3BA2">
        <w:rPr>
          <w:rFonts w:asciiTheme="majorHAnsi" w:hAnsiTheme="majorHAnsi" w:cstheme="majorHAnsi"/>
          <w:sz w:val="22"/>
          <w:szCs w:val="22"/>
        </w:rPr>
        <w:t>.</w:t>
      </w:r>
    </w:p>
    <w:p w14:paraId="10430999" w14:textId="77777777" w:rsidR="00360B4A" w:rsidRPr="004A3BA2" w:rsidRDefault="00360B4A" w:rsidP="00BA07B3">
      <w:pPr>
        <w:rPr>
          <w:rFonts w:asciiTheme="majorHAnsi" w:hAnsiTheme="majorHAnsi" w:cstheme="majorHAnsi"/>
          <w:sz w:val="22"/>
          <w:szCs w:val="22"/>
        </w:rPr>
      </w:pPr>
    </w:p>
    <w:p w14:paraId="7797FDC4" w14:textId="71049BE5" w:rsidR="00FA5754" w:rsidRPr="004A3BA2" w:rsidRDefault="00FA5754" w:rsidP="00BA07B3">
      <w:pPr>
        <w:rPr>
          <w:rFonts w:asciiTheme="majorHAnsi" w:hAnsiTheme="majorHAnsi" w:cstheme="majorHAnsi"/>
          <w:sz w:val="22"/>
          <w:szCs w:val="22"/>
        </w:rPr>
      </w:pPr>
      <w:r w:rsidRPr="004A3BA2">
        <w:rPr>
          <w:rFonts w:asciiTheme="majorHAnsi" w:hAnsiTheme="majorHAnsi" w:cstheme="majorHAnsi"/>
          <w:sz w:val="22"/>
          <w:szCs w:val="22"/>
        </w:rPr>
        <w:t>A</w:t>
      </w:r>
      <w:r w:rsidR="00BF2883" w:rsidRPr="004A3BA2">
        <w:rPr>
          <w:rFonts w:asciiTheme="majorHAnsi" w:hAnsiTheme="majorHAnsi" w:cstheme="majorHAnsi"/>
          <w:sz w:val="22"/>
          <w:szCs w:val="22"/>
        </w:rPr>
        <w:t xml:space="preserve">ll requests must include the </w:t>
      </w:r>
      <w:r w:rsidR="00AF348D" w:rsidRPr="004A3BA2">
        <w:rPr>
          <w:rFonts w:asciiTheme="majorHAnsi" w:hAnsiTheme="majorHAnsi" w:cstheme="majorHAnsi"/>
          <w:sz w:val="22"/>
          <w:szCs w:val="22"/>
        </w:rPr>
        <w:t>following</w:t>
      </w:r>
      <w:r w:rsidR="0044217A" w:rsidRPr="004A3BA2">
        <w:rPr>
          <w:rFonts w:asciiTheme="majorHAnsi" w:hAnsiTheme="majorHAnsi" w:cstheme="majorHAnsi"/>
          <w:sz w:val="22"/>
          <w:szCs w:val="22"/>
        </w:rPr>
        <w:t xml:space="preserve"> </w:t>
      </w:r>
      <w:r w:rsidR="0070054C" w:rsidRPr="004A3BA2">
        <w:rPr>
          <w:rFonts w:asciiTheme="majorHAnsi" w:hAnsiTheme="majorHAnsi" w:cstheme="majorHAnsi"/>
          <w:sz w:val="22"/>
          <w:szCs w:val="22"/>
        </w:rPr>
        <w:t xml:space="preserve">completed </w:t>
      </w:r>
      <w:r w:rsidR="00B500BA">
        <w:rPr>
          <w:rFonts w:asciiTheme="majorHAnsi" w:hAnsiTheme="majorHAnsi" w:cstheme="majorHAnsi"/>
          <w:sz w:val="22"/>
          <w:szCs w:val="22"/>
        </w:rPr>
        <w:t>202</w:t>
      </w:r>
      <w:r w:rsidR="00B36E3B">
        <w:rPr>
          <w:rFonts w:asciiTheme="majorHAnsi" w:hAnsiTheme="majorHAnsi" w:cstheme="majorHAnsi"/>
          <w:sz w:val="22"/>
          <w:szCs w:val="22"/>
        </w:rPr>
        <w:t>6</w:t>
      </w:r>
      <w:r w:rsidR="00B500BA">
        <w:rPr>
          <w:rFonts w:asciiTheme="majorHAnsi" w:hAnsiTheme="majorHAnsi" w:cstheme="majorHAnsi"/>
          <w:sz w:val="22"/>
          <w:szCs w:val="22"/>
        </w:rPr>
        <w:t>-2</w:t>
      </w:r>
      <w:r w:rsidR="00B36E3B">
        <w:rPr>
          <w:rFonts w:asciiTheme="majorHAnsi" w:hAnsiTheme="majorHAnsi" w:cstheme="majorHAnsi"/>
          <w:sz w:val="22"/>
          <w:szCs w:val="22"/>
        </w:rPr>
        <w:t>7</w:t>
      </w:r>
      <w:r w:rsidR="00B500BA">
        <w:rPr>
          <w:rFonts w:asciiTheme="majorHAnsi" w:hAnsiTheme="majorHAnsi" w:cstheme="majorHAnsi"/>
          <w:sz w:val="22"/>
          <w:szCs w:val="22"/>
        </w:rPr>
        <w:t xml:space="preserve"> </w:t>
      </w:r>
      <w:r w:rsidR="00BF2883" w:rsidRPr="004A3BA2">
        <w:rPr>
          <w:rFonts w:asciiTheme="majorHAnsi" w:hAnsiTheme="majorHAnsi" w:cstheme="majorHAnsi"/>
          <w:sz w:val="22"/>
          <w:szCs w:val="22"/>
        </w:rPr>
        <w:t>docum</w:t>
      </w:r>
      <w:r w:rsidRPr="004A3BA2">
        <w:rPr>
          <w:rFonts w:asciiTheme="majorHAnsi" w:hAnsiTheme="majorHAnsi" w:cstheme="majorHAnsi"/>
          <w:sz w:val="22"/>
          <w:szCs w:val="22"/>
        </w:rPr>
        <w:t>ent</w:t>
      </w:r>
      <w:r w:rsidR="00BF2883" w:rsidRPr="004A3BA2">
        <w:rPr>
          <w:rFonts w:asciiTheme="majorHAnsi" w:hAnsiTheme="majorHAnsi" w:cstheme="majorHAnsi"/>
          <w:sz w:val="22"/>
          <w:szCs w:val="22"/>
        </w:rPr>
        <w:t>ation, as may be</w:t>
      </w:r>
      <w:r w:rsidR="0044217A" w:rsidRPr="004A3BA2">
        <w:rPr>
          <w:rFonts w:asciiTheme="majorHAnsi" w:hAnsiTheme="majorHAnsi" w:cstheme="majorHAnsi"/>
          <w:sz w:val="22"/>
          <w:szCs w:val="22"/>
        </w:rPr>
        <w:t xml:space="preserve"> applicable</w:t>
      </w:r>
      <w:r w:rsidR="00E62E17">
        <w:rPr>
          <w:rFonts w:asciiTheme="majorHAnsi" w:hAnsiTheme="majorHAnsi" w:cstheme="majorHAnsi"/>
          <w:sz w:val="22"/>
          <w:szCs w:val="22"/>
        </w:rPr>
        <w:t xml:space="preserve">.  Said </w:t>
      </w:r>
      <w:r w:rsidR="00E62E17" w:rsidRPr="00E62E17">
        <w:rPr>
          <w:rFonts w:asciiTheme="majorHAnsi" w:eastAsia="Times New Roman" w:hAnsiTheme="majorHAnsi" w:cstheme="majorHAnsi"/>
          <w:sz w:val="22"/>
          <w:szCs w:val="22"/>
        </w:rPr>
        <w:t>documentation may be found on the TAHA website under the “Players” tab</w:t>
      </w:r>
      <w:r w:rsidR="00AF348D" w:rsidRPr="004A3BA2">
        <w:rPr>
          <w:rFonts w:asciiTheme="majorHAnsi" w:hAnsiTheme="majorHAnsi" w:cstheme="majorHAnsi"/>
          <w:sz w:val="22"/>
          <w:szCs w:val="22"/>
        </w:rPr>
        <w:t>:</w:t>
      </w:r>
    </w:p>
    <w:p w14:paraId="55A8B7A1" w14:textId="77777777" w:rsidR="00FA5754" w:rsidRPr="004A3BA2" w:rsidRDefault="00FA5754" w:rsidP="00BA07B3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4DFAD66E" w14:textId="0073BBD3" w:rsidR="00FA5754" w:rsidRPr="004A3BA2" w:rsidRDefault="00BF2883" w:rsidP="00BA07B3">
      <w:pPr>
        <w:pStyle w:val="ListParagraph"/>
        <w:numPr>
          <w:ilvl w:val="0"/>
          <w:numId w:val="6"/>
        </w:numPr>
        <w:rPr>
          <w:rFonts w:asciiTheme="majorHAnsi" w:eastAsia="Times New Roman" w:hAnsiTheme="majorHAnsi" w:cstheme="majorHAnsi"/>
          <w:sz w:val="22"/>
          <w:szCs w:val="22"/>
        </w:rPr>
      </w:pPr>
      <w:r w:rsidRPr="004A3BA2">
        <w:rPr>
          <w:rFonts w:asciiTheme="majorHAnsi" w:eastAsia="Times New Roman" w:hAnsiTheme="majorHAnsi" w:cstheme="majorHAnsi"/>
          <w:sz w:val="22"/>
          <w:szCs w:val="22"/>
        </w:rPr>
        <w:t xml:space="preserve">TAHA </w:t>
      </w:r>
      <w:r w:rsidR="00FA56E1">
        <w:rPr>
          <w:rFonts w:asciiTheme="majorHAnsi" w:eastAsia="Times New Roman" w:hAnsiTheme="majorHAnsi" w:cstheme="majorHAnsi"/>
          <w:sz w:val="22"/>
          <w:szCs w:val="22"/>
        </w:rPr>
        <w:t>P</w:t>
      </w:r>
      <w:r w:rsidR="004A3BA2" w:rsidRPr="004A3BA2">
        <w:rPr>
          <w:rFonts w:asciiTheme="majorHAnsi" w:eastAsia="Times New Roman" w:hAnsiTheme="majorHAnsi" w:cstheme="majorHAnsi"/>
          <w:sz w:val="22"/>
          <w:szCs w:val="22"/>
        </w:rPr>
        <w:t xml:space="preserve">layers </w:t>
      </w:r>
      <w:r w:rsidRPr="004A3BA2">
        <w:rPr>
          <w:rFonts w:asciiTheme="majorHAnsi" w:eastAsia="Times New Roman" w:hAnsiTheme="majorHAnsi" w:cstheme="majorHAnsi"/>
          <w:sz w:val="22"/>
          <w:szCs w:val="22"/>
        </w:rPr>
        <w:t xml:space="preserve">– </w:t>
      </w:r>
    </w:p>
    <w:p w14:paraId="6B9DB469" w14:textId="09A93740" w:rsidR="00FA5754" w:rsidRPr="004A3BA2" w:rsidRDefault="00FA56E1" w:rsidP="00BA07B3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 xml:space="preserve">TAHA </w:t>
      </w:r>
      <w:r w:rsidR="00BF2883" w:rsidRPr="004A3BA2">
        <w:rPr>
          <w:rFonts w:asciiTheme="majorHAnsi" w:eastAsia="Times New Roman" w:hAnsiTheme="majorHAnsi" w:cstheme="majorHAnsi"/>
          <w:sz w:val="22"/>
          <w:szCs w:val="22"/>
        </w:rPr>
        <w:t>OOC Waiver Request Form</w:t>
      </w:r>
    </w:p>
    <w:p w14:paraId="6DA30CDE" w14:textId="77777777" w:rsidR="0044217A" w:rsidRPr="004A3BA2" w:rsidRDefault="0044217A" w:rsidP="00BA07B3">
      <w:pPr>
        <w:rPr>
          <w:rFonts w:asciiTheme="majorHAnsi" w:eastAsia="Times New Roman" w:hAnsiTheme="majorHAnsi" w:cstheme="majorHAnsi"/>
          <w:sz w:val="22"/>
          <w:szCs w:val="22"/>
          <w:lang w:val="es-US"/>
        </w:rPr>
      </w:pPr>
    </w:p>
    <w:p w14:paraId="60E49803" w14:textId="7166584D" w:rsidR="00FA5754" w:rsidRPr="004A3BA2" w:rsidRDefault="00FA56E1" w:rsidP="00BA07B3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>P</w:t>
      </w:r>
      <w:r w:rsidR="004A3BA2" w:rsidRPr="004A3BA2">
        <w:rPr>
          <w:rFonts w:asciiTheme="majorHAnsi" w:eastAsia="Times New Roman" w:hAnsiTheme="majorHAnsi" w:cstheme="majorHAnsi"/>
          <w:sz w:val="22"/>
          <w:szCs w:val="22"/>
        </w:rPr>
        <w:t xml:space="preserve">layers </w:t>
      </w:r>
      <w:r w:rsidR="00B36E3B">
        <w:rPr>
          <w:rFonts w:asciiTheme="majorHAnsi" w:eastAsia="Times New Roman" w:hAnsiTheme="majorHAnsi" w:cstheme="majorHAnsi"/>
          <w:sz w:val="22"/>
          <w:szCs w:val="22"/>
        </w:rPr>
        <w:t xml:space="preserve">Moving to TAHA from Another Affiliate/Country </w:t>
      </w:r>
      <w:r w:rsidR="00BF2883" w:rsidRPr="004A3BA2">
        <w:rPr>
          <w:rFonts w:asciiTheme="majorHAnsi" w:eastAsia="Times New Roman" w:hAnsiTheme="majorHAnsi" w:cstheme="majorHAnsi"/>
          <w:sz w:val="22"/>
          <w:szCs w:val="22"/>
        </w:rPr>
        <w:t>–</w:t>
      </w:r>
      <w:r w:rsidR="00FA5754" w:rsidRPr="004A3BA2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</w:p>
    <w:p w14:paraId="3CA890D1" w14:textId="6C0137E0" w:rsidR="00FA5754" w:rsidRPr="004A3BA2" w:rsidRDefault="00FA56E1" w:rsidP="00BA07B3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 xml:space="preserve">TAHA </w:t>
      </w:r>
      <w:r w:rsidR="00FA5754" w:rsidRPr="004A3BA2">
        <w:rPr>
          <w:rFonts w:asciiTheme="majorHAnsi" w:eastAsia="Times New Roman" w:hAnsiTheme="majorHAnsi" w:cstheme="majorHAnsi"/>
          <w:sz w:val="22"/>
          <w:szCs w:val="22"/>
        </w:rPr>
        <w:t>OOC Waiver Request Form</w:t>
      </w:r>
    </w:p>
    <w:p w14:paraId="44F4901A" w14:textId="63A0C967" w:rsidR="0012036C" w:rsidRPr="0012036C" w:rsidRDefault="0012036C" w:rsidP="007E4235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 xml:space="preserve">Part 1 </w:t>
      </w:r>
      <w:r w:rsidR="00FA56E1">
        <w:rPr>
          <w:rFonts w:asciiTheme="majorHAnsi" w:eastAsia="Times New Roman" w:hAnsiTheme="majorHAnsi" w:cstheme="majorHAnsi"/>
          <w:sz w:val="22"/>
          <w:szCs w:val="22"/>
        </w:rPr>
        <w:t>–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FA56E1">
        <w:rPr>
          <w:rFonts w:asciiTheme="majorHAnsi" w:eastAsia="Times New Roman" w:hAnsiTheme="majorHAnsi" w:cstheme="majorHAnsi"/>
          <w:sz w:val="22"/>
          <w:szCs w:val="22"/>
        </w:rPr>
        <w:t xml:space="preserve">USAH </w:t>
      </w:r>
      <w:r w:rsidR="00BF2883" w:rsidRPr="004A3BA2">
        <w:rPr>
          <w:rFonts w:asciiTheme="majorHAnsi" w:eastAsia="Times New Roman" w:hAnsiTheme="majorHAnsi" w:cstheme="majorHAnsi"/>
          <w:sz w:val="22"/>
          <w:szCs w:val="22"/>
        </w:rPr>
        <w:t>Member Association Release</w:t>
      </w:r>
      <w:r w:rsidR="00FA56E1">
        <w:rPr>
          <w:rFonts w:asciiTheme="majorHAnsi" w:eastAsia="Times New Roman" w:hAnsiTheme="majorHAnsi" w:cstheme="majorHAnsi"/>
          <w:sz w:val="22"/>
          <w:szCs w:val="22"/>
        </w:rPr>
        <w:t xml:space="preserve"> Form</w:t>
      </w:r>
    </w:p>
    <w:p w14:paraId="648E4172" w14:textId="77777777" w:rsidR="007E4235" w:rsidRPr="007E4235" w:rsidRDefault="007E4235" w:rsidP="00BA07B3">
      <w:pPr>
        <w:rPr>
          <w:rFonts w:asciiTheme="majorHAnsi" w:eastAsia="Times New Roman" w:hAnsiTheme="majorHAnsi" w:cstheme="majorHAnsi"/>
          <w:color w:val="FF0000"/>
          <w:sz w:val="22"/>
          <w:szCs w:val="22"/>
        </w:rPr>
      </w:pPr>
    </w:p>
    <w:p w14:paraId="0512C8BA" w14:textId="55B6400B" w:rsidR="00AF348D" w:rsidRPr="00BE0C88" w:rsidRDefault="00AF348D" w:rsidP="00BE0C88">
      <w:pPr>
        <w:rPr>
          <w:rFonts w:asciiTheme="majorHAnsi" w:hAnsiTheme="majorHAnsi" w:cstheme="majorHAnsi"/>
          <w:sz w:val="22"/>
          <w:szCs w:val="22"/>
        </w:rPr>
      </w:pPr>
      <w:r w:rsidRPr="007E4235">
        <w:rPr>
          <w:rFonts w:asciiTheme="majorHAnsi" w:hAnsiTheme="majorHAnsi" w:cstheme="majorHAnsi"/>
          <w:sz w:val="22"/>
          <w:szCs w:val="22"/>
        </w:rPr>
        <w:t>Upon receipt of</w:t>
      </w:r>
      <w:r w:rsidR="00BF2883" w:rsidRPr="007E4235">
        <w:rPr>
          <w:rFonts w:asciiTheme="majorHAnsi" w:hAnsiTheme="majorHAnsi" w:cstheme="majorHAnsi"/>
          <w:sz w:val="22"/>
          <w:szCs w:val="22"/>
        </w:rPr>
        <w:t xml:space="preserve"> the</w:t>
      </w:r>
      <w:r w:rsidR="00FA5754" w:rsidRPr="007E4235">
        <w:rPr>
          <w:rFonts w:asciiTheme="majorHAnsi" w:hAnsiTheme="majorHAnsi" w:cstheme="majorHAnsi"/>
          <w:sz w:val="22"/>
          <w:szCs w:val="22"/>
        </w:rPr>
        <w:t xml:space="preserve"> required documentation</w:t>
      </w:r>
      <w:r w:rsidRPr="007E4235">
        <w:rPr>
          <w:rFonts w:asciiTheme="majorHAnsi" w:hAnsiTheme="majorHAnsi" w:cstheme="majorHAnsi"/>
          <w:sz w:val="22"/>
          <w:szCs w:val="22"/>
        </w:rPr>
        <w:t xml:space="preserve">, </w:t>
      </w:r>
      <w:r w:rsidR="003C453E" w:rsidRPr="007E4235">
        <w:rPr>
          <w:rFonts w:asciiTheme="majorHAnsi" w:hAnsiTheme="majorHAnsi" w:cstheme="majorHAnsi"/>
          <w:sz w:val="22"/>
          <w:szCs w:val="22"/>
        </w:rPr>
        <w:t>the Section President</w:t>
      </w:r>
      <w:r w:rsidR="00B36E3B">
        <w:rPr>
          <w:rFonts w:asciiTheme="majorHAnsi" w:hAnsiTheme="majorHAnsi" w:cstheme="majorHAnsi"/>
          <w:sz w:val="22"/>
          <w:szCs w:val="22"/>
        </w:rPr>
        <w:t xml:space="preserve"> and OOC Committee will perform the necessary due diligence to confirm the unique criteria and circumstances applicable to each request.</w:t>
      </w:r>
      <w:r w:rsidRPr="00BE0C88">
        <w:rPr>
          <w:rFonts w:asciiTheme="majorHAnsi" w:hAnsiTheme="majorHAnsi" w:cstheme="majorHAnsi"/>
          <w:sz w:val="22"/>
          <w:szCs w:val="22"/>
        </w:rPr>
        <w:t>   </w:t>
      </w:r>
      <w:r w:rsidR="00BE0C88">
        <w:rPr>
          <w:rFonts w:asciiTheme="majorHAnsi" w:hAnsiTheme="majorHAnsi" w:cstheme="majorHAnsi"/>
          <w:sz w:val="22"/>
          <w:szCs w:val="22"/>
        </w:rPr>
        <w:t xml:space="preserve">In the case of a move-in, certain documentation evidencing and/or supporting the </w:t>
      </w:r>
      <w:r w:rsidR="00B056AD">
        <w:rPr>
          <w:rFonts w:asciiTheme="majorHAnsi" w:hAnsiTheme="majorHAnsi" w:cstheme="majorHAnsi"/>
          <w:sz w:val="22"/>
          <w:szCs w:val="22"/>
        </w:rPr>
        <w:t>p</w:t>
      </w:r>
      <w:r w:rsidR="00BE0C88">
        <w:rPr>
          <w:rFonts w:asciiTheme="majorHAnsi" w:hAnsiTheme="majorHAnsi" w:cstheme="majorHAnsi"/>
          <w:sz w:val="22"/>
          <w:szCs w:val="22"/>
        </w:rPr>
        <w:t>layer’s relocation</w:t>
      </w:r>
      <w:r w:rsidR="00B36E3B">
        <w:rPr>
          <w:rFonts w:asciiTheme="majorHAnsi" w:hAnsiTheme="majorHAnsi" w:cstheme="majorHAnsi"/>
          <w:sz w:val="22"/>
          <w:szCs w:val="22"/>
        </w:rPr>
        <w:t xml:space="preserve"> may be requested/required</w:t>
      </w:r>
      <w:r w:rsidR="00BE0C88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3CAB4C6E" w14:textId="77777777" w:rsidR="00AF348D" w:rsidRPr="007E4235" w:rsidRDefault="00AF348D" w:rsidP="00BA07B3">
      <w:pPr>
        <w:rPr>
          <w:rFonts w:asciiTheme="majorHAnsi" w:hAnsiTheme="majorHAnsi" w:cstheme="majorHAnsi"/>
          <w:sz w:val="22"/>
          <w:szCs w:val="22"/>
        </w:rPr>
      </w:pPr>
    </w:p>
    <w:p w14:paraId="0BCFEE1A" w14:textId="07BD2C71" w:rsidR="0012036C" w:rsidRDefault="003C453E" w:rsidP="00421C48">
      <w:pPr>
        <w:rPr>
          <w:rFonts w:asciiTheme="majorHAnsi" w:hAnsiTheme="majorHAnsi" w:cstheme="majorHAnsi"/>
          <w:sz w:val="22"/>
          <w:szCs w:val="22"/>
        </w:rPr>
      </w:pPr>
      <w:r w:rsidRPr="007E4235">
        <w:rPr>
          <w:rFonts w:asciiTheme="majorHAnsi" w:hAnsiTheme="majorHAnsi" w:cstheme="majorHAnsi"/>
          <w:sz w:val="22"/>
          <w:szCs w:val="22"/>
        </w:rPr>
        <w:lastRenderedPageBreak/>
        <w:t xml:space="preserve">All </w:t>
      </w:r>
      <w:r w:rsidR="00AF348D" w:rsidRPr="007E4235">
        <w:rPr>
          <w:rFonts w:asciiTheme="majorHAnsi" w:hAnsiTheme="majorHAnsi" w:cstheme="majorHAnsi"/>
          <w:sz w:val="22"/>
          <w:szCs w:val="22"/>
        </w:rPr>
        <w:t>OOC waivers</w:t>
      </w:r>
      <w:r w:rsidR="00163BB9" w:rsidRPr="007E4235">
        <w:rPr>
          <w:rFonts w:asciiTheme="majorHAnsi" w:hAnsiTheme="majorHAnsi" w:cstheme="majorHAnsi"/>
          <w:sz w:val="22"/>
          <w:szCs w:val="22"/>
        </w:rPr>
        <w:t>, once granted,</w:t>
      </w:r>
      <w:r w:rsidR="00AF348D" w:rsidRPr="007E4235">
        <w:rPr>
          <w:rFonts w:asciiTheme="majorHAnsi" w:hAnsiTheme="majorHAnsi" w:cstheme="majorHAnsi"/>
          <w:sz w:val="22"/>
          <w:szCs w:val="22"/>
        </w:rPr>
        <w:t xml:space="preserve"> are specific to the team/roster as set forth in the a</w:t>
      </w:r>
      <w:r w:rsidR="002B0593" w:rsidRPr="007E4235">
        <w:rPr>
          <w:rFonts w:asciiTheme="majorHAnsi" w:hAnsiTheme="majorHAnsi" w:cstheme="majorHAnsi"/>
          <w:sz w:val="22"/>
          <w:szCs w:val="22"/>
        </w:rPr>
        <w:t>bove-reference</w:t>
      </w:r>
      <w:r w:rsidR="003444C0" w:rsidRPr="007E4235">
        <w:rPr>
          <w:rFonts w:asciiTheme="majorHAnsi" w:hAnsiTheme="majorHAnsi" w:cstheme="majorHAnsi"/>
          <w:sz w:val="22"/>
          <w:szCs w:val="22"/>
        </w:rPr>
        <w:t>d</w:t>
      </w:r>
      <w:r w:rsidR="002B0593" w:rsidRPr="007E4235">
        <w:rPr>
          <w:rFonts w:asciiTheme="majorHAnsi" w:hAnsiTheme="majorHAnsi" w:cstheme="majorHAnsi"/>
          <w:sz w:val="22"/>
          <w:szCs w:val="22"/>
        </w:rPr>
        <w:t xml:space="preserve"> detailed request</w:t>
      </w:r>
      <w:r w:rsidR="00614EFF" w:rsidRPr="007E4235">
        <w:rPr>
          <w:rFonts w:asciiTheme="majorHAnsi" w:hAnsiTheme="majorHAnsi" w:cstheme="majorHAnsi"/>
          <w:sz w:val="22"/>
          <w:szCs w:val="22"/>
        </w:rPr>
        <w:t xml:space="preserve"> process</w:t>
      </w:r>
      <w:r w:rsidR="002B0593" w:rsidRPr="007E4235">
        <w:rPr>
          <w:rFonts w:asciiTheme="majorHAnsi" w:hAnsiTheme="majorHAnsi" w:cstheme="majorHAnsi"/>
          <w:sz w:val="22"/>
          <w:szCs w:val="22"/>
        </w:rPr>
        <w:t xml:space="preserve"> and </w:t>
      </w:r>
      <w:r w:rsidR="00B056AD">
        <w:rPr>
          <w:rFonts w:asciiTheme="majorHAnsi" w:hAnsiTheme="majorHAnsi" w:cstheme="majorHAnsi"/>
          <w:sz w:val="22"/>
          <w:szCs w:val="22"/>
        </w:rPr>
        <w:t xml:space="preserve">will </w:t>
      </w:r>
      <w:r w:rsidR="00FA5754" w:rsidRPr="007E4235">
        <w:rPr>
          <w:rFonts w:asciiTheme="majorHAnsi" w:hAnsiTheme="majorHAnsi" w:cstheme="majorHAnsi"/>
          <w:sz w:val="22"/>
          <w:szCs w:val="22"/>
        </w:rPr>
        <w:t>expire at the end of the 202</w:t>
      </w:r>
      <w:r w:rsidR="00B36E3B">
        <w:rPr>
          <w:rFonts w:asciiTheme="majorHAnsi" w:hAnsiTheme="majorHAnsi" w:cstheme="majorHAnsi"/>
          <w:sz w:val="22"/>
          <w:szCs w:val="22"/>
        </w:rPr>
        <w:t>6</w:t>
      </w:r>
      <w:r w:rsidR="00FA5754" w:rsidRPr="007E4235">
        <w:rPr>
          <w:rFonts w:asciiTheme="majorHAnsi" w:hAnsiTheme="majorHAnsi" w:cstheme="majorHAnsi"/>
          <w:sz w:val="22"/>
          <w:szCs w:val="22"/>
        </w:rPr>
        <w:t>-2</w:t>
      </w:r>
      <w:r w:rsidR="00B36E3B">
        <w:rPr>
          <w:rFonts w:asciiTheme="majorHAnsi" w:hAnsiTheme="majorHAnsi" w:cstheme="majorHAnsi"/>
          <w:sz w:val="22"/>
          <w:szCs w:val="22"/>
        </w:rPr>
        <w:t>7</w:t>
      </w:r>
      <w:r w:rsidR="00FA5754" w:rsidRPr="007E4235">
        <w:rPr>
          <w:rFonts w:asciiTheme="majorHAnsi" w:hAnsiTheme="majorHAnsi" w:cstheme="majorHAnsi"/>
          <w:sz w:val="22"/>
          <w:szCs w:val="22"/>
        </w:rPr>
        <w:t xml:space="preserve"> season</w:t>
      </w:r>
      <w:r w:rsidR="002B0593" w:rsidRPr="007E4235">
        <w:rPr>
          <w:rFonts w:asciiTheme="majorHAnsi" w:hAnsiTheme="majorHAnsi" w:cstheme="majorHAnsi"/>
          <w:sz w:val="22"/>
          <w:szCs w:val="22"/>
        </w:rPr>
        <w:t>.</w:t>
      </w:r>
    </w:p>
    <w:p w14:paraId="417623C4" w14:textId="0C9D5B9B" w:rsidR="00421C48" w:rsidRDefault="007E4235" w:rsidP="00421C48">
      <w:pPr>
        <w:rPr>
          <w:rFonts w:asciiTheme="majorHAnsi" w:hAnsiTheme="majorHAnsi" w:cstheme="majorHAnsi"/>
          <w:sz w:val="22"/>
          <w:szCs w:val="22"/>
        </w:rPr>
      </w:pPr>
      <w:r w:rsidRPr="007E423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2E87E06" w14:textId="12B743D0" w:rsidR="00673C6D" w:rsidRPr="00421C48" w:rsidRDefault="00673C6D" w:rsidP="00421C48">
      <w:pPr>
        <w:rPr>
          <w:rFonts w:asciiTheme="majorHAnsi" w:hAnsiTheme="majorHAnsi" w:cstheme="majorHAnsi"/>
          <w:sz w:val="22"/>
          <w:szCs w:val="22"/>
        </w:rPr>
      </w:pPr>
      <w:r w:rsidRPr="007E4235">
        <w:rPr>
          <w:rFonts w:asciiTheme="majorHAnsi" w:hAnsiTheme="majorHAnsi" w:cstheme="majorHAnsi"/>
          <w:b/>
          <w:sz w:val="22"/>
          <w:szCs w:val="22"/>
          <w:u w:val="single"/>
        </w:rPr>
        <w:t>8U</w:t>
      </w:r>
      <w:r w:rsidR="00B36E3B">
        <w:rPr>
          <w:rFonts w:asciiTheme="majorHAnsi" w:hAnsiTheme="majorHAnsi" w:cstheme="majorHAnsi"/>
          <w:b/>
          <w:sz w:val="22"/>
          <w:szCs w:val="22"/>
          <w:u w:val="single"/>
        </w:rPr>
        <w:t xml:space="preserve"> Major </w:t>
      </w:r>
      <w:r w:rsidRPr="007E4235">
        <w:rPr>
          <w:rFonts w:asciiTheme="majorHAnsi" w:hAnsiTheme="majorHAnsi" w:cstheme="majorHAnsi"/>
          <w:b/>
          <w:sz w:val="22"/>
          <w:szCs w:val="22"/>
          <w:u w:val="single"/>
        </w:rPr>
        <w:t>Play-ups</w:t>
      </w:r>
    </w:p>
    <w:p w14:paraId="0C3786B2" w14:textId="77777777" w:rsidR="00673C6D" w:rsidRPr="007E4235" w:rsidRDefault="00673C6D" w:rsidP="00BA07B3">
      <w:pPr>
        <w:rPr>
          <w:rFonts w:asciiTheme="majorHAnsi" w:hAnsiTheme="majorHAnsi" w:cstheme="majorHAnsi"/>
          <w:sz w:val="22"/>
          <w:szCs w:val="22"/>
        </w:rPr>
      </w:pPr>
    </w:p>
    <w:p w14:paraId="6C2C728C" w14:textId="328FC729" w:rsidR="007B236F" w:rsidRPr="007E4235" w:rsidRDefault="00E54324" w:rsidP="00BA07B3">
      <w:pPr>
        <w:rPr>
          <w:rFonts w:asciiTheme="majorHAnsi" w:hAnsiTheme="majorHAnsi" w:cstheme="majorHAnsi"/>
          <w:sz w:val="22"/>
          <w:szCs w:val="22"/>
        </w:rPr>
      </w:pPr>
      <w:r w:rsidRPr="007E4235">
        <w:rPr>
          <w:rFonts w:asciiTheme="majorHAnsi" w:hAnsiTheme="majorHAnsi" w:cstheme="majorHAnsi"/>
          <w:sz w:val="22"/>
          <w:szCs w:val="22"/>
        </w:rPr>
        <w:t>T</w:t>
      </w:r>
      <w:r w:rsidR="00673C6D" w:rsidRPr="007E4235">
        <w:rPr>
          <w:rFonts w:asciiTheme="majorHAnsi" w:hAnsiTheme="majorHAnsi" w:cstheme="majorHAnsi"/>
          <w:sz w:val="22"/>
          <w:szCs w:val="22"/>
        </w:rPr>
        <w:t>he name of any 8U</w:t>
      </w:r>
      <w:r w:rsidR="00B36E3B">
        <w:rPr>
          <w:rFonts w:asciiTheme="majorHAnsi" w:hAnsiTheme="majorHAnsi" w:cstheme="majorHAnsi"/>
          <w:sz w:val="22"/>
          <w:szCs w:val="22"/>
        </w:rPr>
        <w:t xml:space="preserve"> M</w:t>
      </w:r>
      <w:r w:rsidR="007B236F" w:rsidRPr="007E4235">
        <w:rPr>
          <w:rFonts w:asciiTheme="majorHAnsi" w:hAnsiTheme="majorHAnsi" w:cstheme="majorHAnsi"/>
          <w:sz w:val="22"/>
          <w:szCs w:val="22"/>
        </w:rPr>
        <w:t xml:space="preserve">ajor </w:t>
      </w:r>
      <w:r w:rsidR="00673C6D" w:rsidRPr="007E4235">
        <w:rPr>
          <w:rFonts w:asciiTheme="majorHAnsi" w:hAnsiTheme="majorHAnsi" w:cstheme="majorHAnsi"/>
          <w:sz w:val="22"/>
          <w:szCs w:val="22"/>
        </w:rPr>
        <w:t>player</w:t>
      </w:r>
      <w:r w:rsidR="007B236F" w:rsidRPr="007E4235">
        <w:rPr>
          <w:rFonts w:asciiTheme="majorHAnsi" w:hAnsiTheme="majorHAnsi" w:cstheme="majorHAnsi"/>
          <w:sz w:val="22"/>
          <w:szCs w:val="22"/>
        </w:rPr>
        <w:t xml:space="preserve">* </w:t>
      </w:r>
      <w:r w:rsidR="00673C6D" w:rsidRPr="007E4235">
        <w:rPr>
          <w:rFonts w:asciiTheme="majorHAnsi" w:hAnsiTheme="majorHAnsi" w:cstheme="majorHAnsi"/>
          <w:sz w:val="22"/>
          <w:szCs w:val="22"/>
        </w:rPr>
        <w:t>to be rostered on a 10U roster</w:t>
      </w:r>
      <w:r w:rsidRPr="007E4235">
        <w:rPr>
          <w:rFonts w:asciiTheme="majorHAnsi" w:hAnsiTheme="majorHAnsi" w:cstheme="majorHAnsi"/>
          <w:sz w:val="22"/>
          <w:szCs w:val="22"/>
        </w:rPr>
        <w:t xml:space="preserve"> (pursuant to TAHA’s Mite Policy)</w:t>
      </w:r>
      <w:r w:rsidR="00673C6D" w:rsidRPr="007E4235">
        <w:rPr>
          <w:rFonts w:asciiTheme="majorHAnsi" w:hAnsiTheme="majorHAnsi" w:cstheme="majorHAnsi"/>
          <w:sz w:val="22"/>
          <w:szCs w:val="22"/>
        </w:rPr>
        <w:t xml:space="preserve"> must be submitted, in writing, to the appropriate</w:t>
      </w:r>
      <w:r w:rsidR="0008097A" w:rsidRPr="007E4235">
        <w:rPr>
          <w:rFonts w:asciiTheme="majorHAnsi" w:hAnsiTheme="majorHAnsi" w:cstheme="majorHAnsi"/>
          <w:sz w:val="22"/>
          <w:szCs w:val="22"/>
        </w:rPr>
        <w:t xml:space="preserve"> Section President (per above) for approval.</w:t>
      </w:r>
      <w:r w:rsidR="007B236F" w:rsidRPr="007E4235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319D1537" w14:textId="77777777" w:rsidR="00360B4A" w:rsidRPr="007E4235" w:rsidRDefault="00360B4A" w:rsidP="00BA07B3">
      <w:pPr>
        <w:rPr>
          <w:rFonts w:asciiTheme="majorHAnsi" w:hAnsiTheme="majorHAnsi" w:cstheme="majorHAnsi"/>
          <w:sz w:val="22"/>
          <w:szCs w:val="22"/>
        </w:rPr>
      </w:pPr>
    </w:p>
    <w:p w14:paraId="329BDF21" w14:textId="34715626" w:rsidR="00421C48" w:rsidRDefault="00360B4A" w:rsidP="00421C48">
      <w:pPr>
        <w:rPr>
          <w:rFonts w:asciiTheme="majorHAnsi" w:hAnsiTheme="majorHAnsi" w:cstheme="majorHAnsi"/>
          <w:sz w:val="22"/>
          <w:szCs w:val="22"/>
        </w:rPr>
      </w:pPr>
      <w:r w:rsidRPr="007E4235">
        <w:rPr>
          <w:rFonts w:asciiTheme="majorHAnsi" w:hAnsiTheme="majorHAnsi" w:cstheme="majorHAnsi"/>
          <w:sz w:val="22"/>
          <w:szCs w:val="22"/>
        </w:rPr>
        <w:t>*A</w:t>
      </w:r>
      <w:r w:rsidR="007B236F" w:rsidRPr="007E4235">
        <w:rPr>
          <w:rFonts w:asciiTheme="majorHAnsi" w:hAnsiTheme="majorHAnsi" w:cstheme="majorHAnsi"/>
          <w:sz w:val="22"/>
          <w:szCs w:val="22"/>
        </w:rPr>
        <w:t>n 8</w:t>
      </w:r>
      <w:r w:rsidR="00B36E3B">
        <w:rPr>
          <w:rFonts w:asciiTheme="majorHAnsi" w:hAnsiTheme="majorHAnsi" w:cstheme="majorHAnsi"/>
          <w:sz w:val="22"/>
          <w:szCs w:val="22"/>
        </w:rPr>
        <w:t xml:space="preserve">U </w:t>
      </w:r>
      <w:r w:rsidR="007B236F" w:rsidRPr="007E4235">
        <w:rPr>
          <w:rFonts w:asciiTheme="majorHAnsi" w:hAnsiTheme="majorHAnsi" w:cstheme="majorHAnsi"/>
          <w:sz w:val="22"/>
          <w:szCs w:val="22"/>
        </w:rPr>
        <w:t xml:space="preserve">Major player is a second year </w:t>
      </w:r>
      <w:r w:rsidR="00B36E3B">
        <w:rPr>
          <w:rFonts w:asciiTheme="majorHAnsi" w:hAnsiTheme="majorHAnsi" w:cstheme="majorHAnsi"/>
          <w:sz w:val="22"/>
          <w:szCs w:val="22"/>
        </w:rPr>
        <w:t xml:space="preserve">8U player </w:t>
      </w:r>
      <w:r w:rsidR="007B236F" w:rsidRPr="007E4235">
        <w:rPr>
          <w:rFonts w:asciiTheme="majorHAnsi" w:hAnsiTheme="majorHAnsi" w:cstheme="majorHAnsi"/>
          <w:sz w:val="22"/>
          <w:szCs w:val="22"/>
        </w:rPr>
        <w:t xml:space="preserve">as defined by </w:t>
      </w:r>
      <w:r w:rsidR="00B36E3B">
        <w:rPr>
          <w:rFonts w:asciiTheme="majorHAnsi" w:hAnsiTheme="majorHAnsi" w:cstheme="majorHAnsi"/>
          <w:sz w:val="22"/>
          <w:szCs w:val="22"/>
        </w:rPr>
        <w:t xml:space="preserve">current </w:t>
      </w:r>
      <w:r w:rsidR="007B236F" w:rsidRPr="007E4235">
        <w:rPr>
          <w:rFonts w:asciiTheme="majorHAnsi" w:hAnsiTheme="majorHAnsi" w:cstheme="majorHAnsi"/>
          <w:sz w:val="22"/>
          <w:szCs w:val="22"/>
        </w:rPr>
        <w:t xml:space="preserve">USAH age </w:t>
      </w:r>
      <w:r w:rsidR="00FA5754" w:rsidRPr="007E4235">
        <w:rPr>
          <w:rFonts w:asciiTheme="majorHAnsi" w:hAnsiTheme="majorHAnsi" w:cstheme="majorHAnsi"/>
          <w:sz w:val="22"/>
          <w:szCs w:val="22"/>
        </w:rPr>
        <w:t>classification</w:t>
      </w:r>
      <w:r w:rsidR="007B236F" w:rsidRPr="007E4235">
        <w:rPr>
          <w:rFonts w:asciiTheme="majorHAnsi" w:hAnsiTheme="majorHAnsi" w:cstheme="majorHAnsi"/>
          <w:sz w:val="22"/>
          <w:szCs w:val="22"/>
        </w:rPr>
        <w:t>.</w:t>
      </w:r>
    </w:p>
    <w:p w14:paraId="430FEC1D" w14:textId="77777777" w:rsidR="00421C48" w:rsidRPr="007E4235" w:rsidRDefault="00421C48" w:rsidP="00BA07B3">
      <w:pPr>
        <w:rPr>
          <w:rFonts w:asciiTheme="majorHAnsi" w:hAnsiTheme="majorHAnsi" w:cstheme="majorHAnsi"/>
          <w:sz w:val="22"/>
          <w:szCs w:val="22"/>
        </w:rPr>
      </w:pPr>
    </w:p>
    <w:p w14:paraId="385EA2B5" w14:textId="7560766F" w:rsidR="00673C6D" w:rsidRPr="007E4235" w:rsidRDefault="007B236F" w:rsidP="00BA07B3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E4235">
        <w:rPr>
          <w:rFonts w:asciiTheme="majorHAnsi" w:hAnsiTheme="majorHAnsi" w:cstheme="majorHAnsi"/>
          <w:b/>
          <w:sz w:val="22"/>
          <w:szCs w:val="22"/>
          <w:u w:val="single"/>
        </w:rPr>
        <w:t>OOC Comm</w:t>
      </w:r>
      <w:r w:rsidR="003C1019" w:rsidRPr="007E4235">
        <w:rPr>
          <w:rFonts w:asciiTheme="majorHAnsi" w:hAnsiTheme="majorHAnsi" w:cstheme="majorHAnsi"/>
          <w:b/>
          <w:sz w:val="22"/>
          <w:szCs w:val="22"/>
          <w:u w:val="single"/>
        </w:rPr>
        <w:t>ittee</w:t>
      </w:r>
    </w:p>
    <w:p w14:paraId="3A9C34C6" w14:textId="77777777" w:rsidR="00613557" w:rsidRPr="007E4235" w:rsidRDefault="00613557" w:rsidP="00BA07B3">
      <w:pPr>
        <w:rPr>
          <w:rFonts w:asciiTheme="majorHAnsi" w:hAnsiTheme="majorHAnsi" w:cstheme="majorHAnsi"/>
          <w:sz w:val="22"/>
          <w:szCs w:val="22"/>
        </w:rPr>
      </w:pPr>
    </w:p>
    <w:p w14:paraId="65A6464F" w14:textId="5DC8A073" w:rsidR="00FA56E1" w:rsidRPr="00B36E3B" w:rsidRDefault="00B50B52" w:rsidP="00FA56E1">
      <w:pPr>
        <w:rPr>
          <w:rFonts w:asciiTheme="majorHAnsi" w:hAnsiTheme="majorHAnsi" w:cstheme="majorHAnsi"/>
          <w:sz w:val="22"/>
          <w:szCs w:val="22"/>
          <w:lang w:val="it-IT"/>
        </w:rPr>
      </w:pPr>
      <w:r w:rsidRPr="00B36E3B">
        <w:rPr>
          <w:rFonts w:asciiTheme="majorHAnsi" w:eastAsia="Times New Roman" w:hAnsiTheme="majorHAnsi" w:cstheme="majorHAnsi"/>
          <w:sz w:val="22"/>
          <w:szCs w:val="22"/>
          <w:lang w:val="it-IT" w:eastAsia="zh-CN"/>
        </w:rPr>
        <w:t>Affiliate Registrar</w:t>
      </w:r>
      <w:r w:rsidR="00B64A2B" w:rsidRPr="00B36E3B">
        <w:rPr>
          <w:rFonts w:asciiTheme="majorHAnsi" w:hAnsiTheme="majorHAnsi" w:cstheme="majorHAnsi"/>
          <w:sz w:val="22"/>
          <w:szCs w:val="22"/>
          <w:lang w:val="it-IT"/>
        </w:rPr>
        <w:t xml:space="preserve"> - </w:t>
      </w:r>
      <w:r w:rsidR="00FA56E1" w:rsidRPr="00B36E3B">
        <w:rPr>
          <w:rFonts w:asciiTheme="majorHAnsi" w:hAnsiTheme="majorHAnsi" w:cstheme="majorHAnsi"/>
          <w:sz w:val="22"/>
          <w:szCs w:val="22"/>
          <w:lang w:val="it-IT"/>
        </w:rPr>
        <w:tab/>
      </w:r>
      <w:r w:rsidR="00E62E17" w:rsidRPr="00B36E3B">
        <w:rPr>
          <w:rFonts w:asciiTheme="majorHAnsi" w:hAnsiTheme="majorHAnsi" w:cstheme="majorHAnsi"/>
          <w:sz w:val="22"/>
          <w:szCs w:val="22"/>
          <w:lang w:val="it-IT"/>
        </w:rPr>
        <w:tab/>
      </w:r>
      <w:r w:rsidR="00B36E3B" w:rsidRPr="00B36E3B">
        <w:rPr>
          <w:rFonts w:asciiTheme="majorHAnsi" w:hAnsiTheme="majorHAnsi" w:cstheme="majorHAnsi"/>
          <w:sz w:val="22"/>
          <w:szCs w:val="22"/>
          <w:lang w:val="it-IT"/>
        </w:rPr>
        <w:t>Jason Mauer</w:t>
      </w:r>
      <w:r w:rsidR="00FA56E1" w:rsidRPr="00B36E3B">
        <w:rPr>
          <w:rFonts w:asciiTheme="majorHAnsi" w:hAnsiTheme="majorHAnsi" w:cstheme="majorHAnsi"/>
          <w:sz w:val="22"/>
          <w:szCs w:val="22"/>
          <w:lang w:val="it-IT"/>
        </w:rPr>
        <w:t xml:space="preserve"> –  </w:t>
      </w:r>
      <w:hyperlink r:id="rId10" w:history="1">
        <w:r w:rsidR="00B36E3B" w:rsidRPr="00D6685A">
          <w:rPr>
            <w:rStyle w:val="Hyperlink"/>
            <w:rFonts w:asciiTheme="majorHAnsi" w:hAnsiTheme="majorHAnsi" w:cstheme="majorHAnsi"/>
            <w:sz w:val="22"/>
            <w:szCs w:val="22"/>
            <w:lang w:val="it-IT"/>
          </w:rPr>
          <w:t>jason.mauer@usahockey.org</w:t>
        </w:r>
      </w:hyperlink>
    </w:p>
    <w:p w14:paraId="5F1053D3" w14:textId="3B0FA469" w:rsidR="007B236F" w:rsidRPr="007E4235" w:rsidRDefault="007B236F" w:rsidP="00BA07B3">
      <w:pPr>
        <w:rPr>
          <w:rFonts w:asciiTheme="majorHAnsi" w:hAnsiTheme="majorHAnsi" w:cstheme="majorHAnsi"/>
          <w:sz w:val="22"/>
          <w:szCs w:val="22"/>
        </w:rPr>
      </w:pPr>
      <w:r w:rsidRPr="007E4235">
        <w:rPr>
          <w:rFonts w:asciiTheme="majorHAnsi" w:hAnsiTheme="majorHAnsi" w:cstheme="majorHAnsi"/>
          <w:sz w:val="22"/>
          <w:szCs w:val="22"/>
        </w:rPr>
        <w:t xml:space="preserve">Travel Section President - </w:t>
      </w:r>
      <w:r w:rsidR="00B64A2B" w:rsidRPr="007E4235">
        <w:rPr>
          <w:rFonts w:asciiTheme="majorHAnsi" w:hAnsiTheme="majorHAnsi" w:cstheme="majorHAnsi"/>
          <w:sz w:val="22"/>
          <w:szCs w:val="22"/>
        </w:rPr>
        <w:tab/>
      </w:r>
      <w:r w:rsidRPr="007E4235">
        <w:rPr>
          <w:rFonts w:asciiTheme="majorHAnsi" w:hAnsiTheme="majorHAnsi" w:cstheme="majorHAnsi"/>
          <w:sz w:val="22"/>
          <w:szCs w:val="22"/>
        </w:rPr>
        <w:t>Karen Young</w:t>
      </w:r>
      <w:r w:rsidR="0081560F">
        <w:rPr>
          <w:rFonts w:asciiTheme="majorHAnsi" w:hAnsiTheme="majorHAnsi" w:cstheme="majorHAnsi"/>
          <w:sz w:val="22"/>
          <w:szCs w:val="22"/>
        </w:rPr>
        <w:t xml:space="preserve"> – </w:t>
      </w:r>
      <w:hyperlink r:id="rId11" w:history="1">
        <w:r w:rsidR="00B36E3B">
          <w:rPr>
            <w:rStyle w:val="Hyperlink"/>
            <w:rFonts w:asciiTheme="majorHAnsi" w:hAnsiTheme="majorHAnsi" w:cstheme="majorHAnsi"/>
            <w:sz w:val="22"/>
            <w:szCs w:val="22"/>
          </w:rPr>
          <w:t>travelsectionpresident@tahahockey.org</w:t>
        </w:r>
      </w:hyperlink>
      <w:r w:rsidRPr="007E423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06CA6EA" w14:textId="420D17EE" w:rsidR="007B236F" w:rsidRDefault="007B236F" w:rsidP="00B056AD">
      <w:pPr>
        <w:rPr>
          <w:rFonts w:asciiTheme="majorHAnsi" w:hAnsiTheme="majorHAnsi" w:cstheme="majorHAnsi"/>
          <w:sz w:val="22"/>
          <w:szCs w:val="22"/>
        </w:rPr>
      </w:pPr>
      <w:r w:rsidRPr="007E4235">
        <w:rPr>
          <w:rFonts w:asciiTheme="majorHAnsi" w:hAnsiTheme="majorHAnsi" w:cstheme="majorHAnsi"/>
          <w:sz w:val="22"/>
          <w:szCs w:val="22"/>
        </w:rPr>
        <w:t>In-House Section President</w:t>
      </w:r>
      <w:r w:rsidR="00B64A2B" w:rsidRPr="007E4235">
        <w:rPr>
          <w:rFonts w:asciiTheme="majorHAnsi" w:hAnsiTheme="majorHAnsi" w:cstheme="majorHAnsi"/>
          <w:sz w:val="22"/>
          <w:szCs w:val="22"/>
        </w:rPr>
        <w:t xml:space="preserve"> -</w:t>
      </w:r>
      <w:r w:rsidR="00B64A2B" w:rsidRPr="007E4235">
        <w:rPr>
          <w:rFonts w:asciiTheme="majorHAnsi" w:hAnsiTheme="majorHAnsi" w:cstheme="majorHAnsi"/>
          <w:sz w:val="22"/>
          <w:szCs w:val="22"/>
        </w:rPr>
        <w:tab/>
      </w:r>
      <w:r w:rsidR="0081560F">
        <w:rPr>
          <w:rFonts w:asciiTheme="majorHAnsi" w:hAnsiTheme="majorHAnsi" w:cstheme="majorHAnsi"/>
          <w:sz w:val="22"/>
          <w:szCs w:val="22"/>
        </w:rPr>
        <w:t>Bobby Chapman</w:t>
      </w:r>
      <w:r w:rsidR="00B056AD">
        <w:rPr>
          <w:rFonts w:asciiTheme="majorHAnsi" w:hAnsiTheme="majorHAnsi" w:cstheme="majorHAnsi"/>
          <w:sz w:val="22"/>
          <w:szCs w:val="22"/>
        </w:rPr>
        <w:t xml:space="preserve"> –</w:t>
      </w:r>
      <w:r w:rsidR="00FA56E1">
        <w:rPr>
          <w:rFonts w:asciiTheme="majorHAnsi" w:hAnsiTheme="majorHAnsi" w:cstheme="majorHAnsi"/>
          <w:sz w:val="22"/>
          <w:szCs w:val="22"/>
        </w:rPr>
        <w:t xml:space="preserve"> </w:t>
      </w:r>
      <w:hyperlink r:id="rId12" w:history="1">
        <w:r w:rsidR="00B36E3B">
          <w:rPr>
            <w:rStyle w:val="Hyperlink"/>
            <w:rFonts w:asciiTheme="majorHAnsi" w:hAnsiTheme="majorHAnsi" w:cstheme="majorHAnsi"/>
            <w:sz w:val="22"/>
            <w:szCs w:val="22"/>
          </w:rPr>
          <w:t>housesectionpresident@tahahockey.org</w:t>
        </w:r>
      </w:hyperlink>
    </w:p>
    <w:p w14:paraId="67BD4F74" w14:textId="47693FE1" w:rsidR="0081560F" w:rsidRPr="006B1A5D" w:rsidRDefault="007B236F" w:rsidP="00B056AD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6B1A5D">
        <w:rPr>
          <w:rFonts w:asciiTheme="majorHAnsi" w:hAnsiTheme="majorHAnsi" w:cstheme="majorHAnsi"/>
          <w:sz w:val="22"/>
          <w:szCs w:val="22"/>
          <w:lang w:val="fr-FR"/>
        </w:rPr>
        <w:t>Adult</w:t>
      </w:r>
      <w:proofErr w:type="spellEnd"/>
      <w:r w:rsidRPr="006B1A5D">
        <w:rPr>
          <w:rFonts w:asciiTheme="majorHAnsi" w:hAnsiTheme="majorHAnsi" w:cstheme="majorHAnsi"/>
          <w:sz w:val="22"/>
          <w:szCs w:val="22"/>
          <w:lang w:val="fr-FR"/>
        </w:rPr>
        <w:t xml:space="preserve"> Section President </w:t>
      </w:r>
      <w:r w:rsidR="00B64A2B" w:rsidRPr="006B1A5D">
        <w:rPr>
          <w:rFonts w:asciiTheme="majorHAnsi" w:hAnsiTheme="majorHAnsi" w:cstheme="majorHAnsi"/>
          <w:sz w:val="22"/>
          <w:szCs w:val="22"/>
          <w:lang w:val="fr-FR"/>
        </w:rPr>
        <w:t>-</w:t>
      </w:r>
      <w:r w:rsidR="00B64A2B" w:rsidRPr="006B1A5D">
        <w:rPr>
          <w:rFonts w:asciiTheme="majorHAnsi" w:hAnsiTheme="majorHAnsi" w:cstheme="majorHAnsi"/>
          <w:sz w:val="22"/>
          <w:szCs w:val="22"/>
          <w:lang w:val="fr-FR"/>
        </w:rPr>
        <w:tab/>
      </w:r>
      <w:r w:rsidRPr="006B1A5D">
        <w:rPr>
          <w:rFonts w:asciiTheme="majorHAnsi" w:hAnsiTheme="majorHAnsi" w:cstheme="majorHAnsi"/>
          <w:sz w:val="22"/>
          <w:szCs w:val="22"/>
          <w:lang w:val="fr-FR"/>
        </w:rPr>
        <w:t>TC Lewis</w:t>
      </w:r>
      <w:r w:rsidR="00B056AD" w:rsidRPr="006B1A5D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r w:rsidR="00B056AD" w:rsidRPr="006B1A5D">
        <w:rPr>
          <w:rFonts w:asciiTheme="majorHAnsi" w:hAnsiTheme="majorHAnsi" w:cstheme="majorHAnsi"/>
          <w:sz w:val="22"/>
          <w:szCs w:val="22"/>
        </w:rPr>
        <w:t xml:space="preserve">– </w:t>
      </w:r>
      <w:r w:rsidRPr="006B1A5D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hyperlink r:id="rId13" w:history="1">
        <w:r w:rsidR="00360B4A" w:rsidRPr="006B1A5D">
          <w:rPr>
            <w:rStyle w:val="Hyperlink"/>
            <w:rFonts w:asciiTheme="majorHAnsi" w:hAnsiTheme="majorHAnsi" w:cstheme="majorHAnsi"/>
            <w:sz w:val="22"/>
            <w:szCs w:val="22"/>
          </w:rPr>
          <w:t>tlewis@aerodromes.com</w:t>
        </w:r>
      </w:hyperlink>
    </w:p>
    <w:p w14:paraId="60F0E35B" w14:textId="73E0381A" w:rsidR="00B36E3B" w:rsidRPr="006B1A5D" w:rsidRDefault="00B36E3B" w:rsidP="00B056AD">
      <w:pPr>
        <w:rPr>
          <w:rFonts w:asciiTheme="majorHAnsi" w:hAnsiTheme="majorHAnsi" w:cstheme="majorHAnsi"/>
          <w:sz w:val="22"/>
          <w:szCs w:val="22"/>
        </w:rPr>
      </w:pPr>
      <w:r w:rsidRPr="006B1A5D">
        <w:rPr>
          <w:rFonts w:asciiTheme="majorHAnsi" w:hAnsiTheme="majorHAnsi" w:cstheme="majorHAnsi"/>
          <w:sz w:val="22"/>
          <w:szCs w:val="22"/>
        </w:rPr>
        <w:t>Vice President -</w:t>
      </w:r>
      <w:r w:rsidRPr="006B1A5D">
        <w:rPr>
          <w:rFonts w:asciiTheme="majorHAnsi" w:hAnsiTheme="majorHAnsi" w:cstheme="majorHAnsi"/>
          <w:sz w:val="22"/>
          <w:szCs w:val="22"/>
        </w:rPr>
        <w:tab/>
      </w:r>
      <w:r w:rsidRPr="006B1A5D">
        <w:rPr>
          <w:rFonts w:asciiTheme="majorHAnsi" w:hAnsiTheme="majorHAnsi" w:cstheme="majorHAnsi"/>
          <w:sz w:val="22"/>
          <w:szCs w:val="22"/>
        </w:rPr>
        <w:tab/>
      </w:r>
      <w:r w:rsidR="006B1A5D">
        <w:rPr>
          <w:rFonts w:asciiTheme="majorHAnsi" w:hAnsiTheme="majorHAnsi" w:cstheme="majorHAnsi"/>
          <w:sz w:val="22"/>
          <w:szCs w:val="22"/>
        </w:rPr>
        <w:tab/>
      </w:r>
      <w:r w:rsidRPr="006B1A5D">
        <w:rPr>
          <w:rFonts w:asciiTheme="majorHAnsi" w:hAnsiTheme="majorHAnsi" w:cstheme="majorHAnsi"/>
          <w:sz w:val="22"/>
          <w:szCs w:val="22"/>
        </w:rPr>
        <w:t xml:space="preserve">Patrick Warrington </w:t>
      </w:r>
      <w:r w:rsidR="006B1A5D" w:rsidRPr="006B1A5D">
        <w:rPr>
          <w:rFonts w:asciiTheme="majorHAnsi" w:hAnsiTheme="majorHAnsi" w:cstheme="majorHAnsi"/>
          <w:sz w:val="22"/>
          <w:szCs w:val="22"/>
        </w:rPr>
        <w:t>–</w:t>
      </w:r>
      <w:r w:rsidRPr="006B1A5D">
        <w:rPr>
          <w:rFonts w:asciiTheme="majorHAnsi" w:hAnsiTheme="majorHAnsi" w:cstheme="majorHAnsi"/>
          <w:sz w:val="22"/>
          <w:szCs w:val="22"/>
        </w:rPr>
        <w:t xml:space="preserve"> </w:t>
      </w:r>
      <w:hyperlink r:id="rId14" w:history="1">
        <w:r w:rsidR="006B1A5D" w:rsidRPr="006B1A5D">
          <w:rPr>
            <w:rStyle w:val="Hyperlink"/>
            <w:rFonts w:asciiTheme="majorHAnsi" w:hAnsiTheme="majorHAnsi" w:cstheme="majorHAnsi"/>
            <w:sz w:val="22"/>
            <w:szCs w:val="22"/>
          </w:rPr>
          <w:t>vp@tahahockey.com</w:t>
        </w:r>
      </w:hyperlink>
    </w:p>
    <w:p w14:paraId="793AF851" w14:textId="77777777" w:rsidR="006B1A5D" w:rsidRPr="006B1A5D" w:rsidRDefault="006B1A5D" w:rsidP="00B056AD">
      <w:pPr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</w:rPr>
      </w:pPr>
    </w:p>
    <w:p w14:paraId="4CE929C7" w14:textId="2B78A7FD" w:rsidR="0081560F" w:rsidRPr="0081560F" w:rsidRDefault="0081560F" w:rsidP="0081560F">
      <w:pPr>
        <w:rPr>
          <w:rFonts w:asciiTheme="majorHAnsi" w:hAnsiTheme="majorHAnsi" w:cstheme="majorHAnsi"/>
          <w:color w:val="0000FF" w:themeColor="hyperlink"/>
          <w:sz w:val="22"/>
          <w:szCs w:val="22"/>
          <w:u w:val="single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Pr="0081560F">
        <w:rPr>
          <w:rFonts w:asciiTheme="majorHAnsi" w:hAnsiTheme="majorHAnsi" w:cstheme="majorHAnsi"/>
          <w:sz w:val="22"/>
          <w:szCs w:val="22"/>
        </w:rPr>
        <w:tab/>
      </w:r>
      <w:r w:rsidRPr="0081560F">
        <w:rPr>
          <w:rFonts w:asciiTheme="majorHAnsi" w:hAnsiTheme="majorHAnsi" w:cstheme="majorHAnsi"/>
          <w:sz w:val="22"/>
          <w:szCs w:val="22"/>
        </w:rPr>
        <w:tab/>
      </w:r>
    </w:p>
    <w:sectPr w:rsidR="0081560F" w:rsidRPr="0081560F" w:rsidSect="004B1D3B">
      <w:footerReference w:type="even" r:id="rId15"/>
      <w:footerReference w:type="default" r:id="rId16"/>
      <w:pgSz w:w="12240" w:h="15840"/>
      <w:pgMar w:top="1440" w:right="1296" w:bottom="108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68E6D" w14:textId="77777777" w:rsidR="00382F25" w:rsidRDefault="00382F25" w:rsidP="007E4235">
      <w:r>
        <w:separator/>
      </w:r>
    </w:p>
  </w:endnote>
  <w:endnote w:type="continuationSeparator" w:id="0">
    <w:p w14:paraId="23100B3B" w14:textId="77777777" w:rsidR="00382F25" w:rsidRDefault="00382F25" w:rsidP="007E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55497153"/>
      <w:docPartObj>
        <w:docPartGallery w:val="Page Numbers (Bottom of Page)"/>
        <w:docPartUnique/>
      </w:docPartObj>
    </w:sdtPr>
    <w:sdtContent>
      <w:p w14:paraId="4B469F7C" w14:textId="006D1000" w:rsidR="007E4235" w:rsidRDefault="007E4235" w:rsidP="00CF69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0977D3" w14:textId="77777777" w:rsidR="007E4235" w:rsidRDefault="007E4235" w:rsidP="007E42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1589090"/>
      <w:docPartObj>
        <w:docPartGallery w:val="Page Numbers (Bottom of Page)"/>
        <w:docPartUnique/>
      </w:docPartObj>
    </w:sdtPr>
    <w:sdtContent>
      <w:p w14:paraId="5BAD41DD" w14:textId="0ACD0295" w:rsidR="007E4235" w:rsidRDefault="007E4235" w:rsidP="00CF69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D29123B" w14:textId="77777777" w:rsidR="007E4235" w:rsidRDefault="007E4235" w:rsidP="007E42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4118" w14:textId="77777777" w:rsidR="00382F25" w:rsidRDefault="00382F25" w:rsidP="007E4235">
      <w:r>
        <w:separator/>
      </w:r>
    </w:p>
  </w:footnote>
  <w:footnote w:type="continuationSeparator" w:id="0">
    <w:p w14:paraId="386CEBB2" w14:textId="77777777" w:rsidR="00382F25" w:rsidRDefault="00382F25" w:rsidP="007E4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394"/>
    <w:multiLevelType w:val="hybridMultilevel"/>
    <w:tmpl w:val="0CAC6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04DF"/>
    <w:multiLevelType w:val="multilevel"/>
    <w:tmpl w:val="42621D2A"/>
    <w:lvl w:ilvl="0">
      <w:start w:val="2021"/>
      <w:numFmt w:val="decimal"/>
      <w:lvlText w:val="%1"/>
      <w:lvlJc w:val="left"/>
      <w:pPr>
        <w:ind w:left="800" w:hanging="800"/>
      </w:pPr>
      <w:rPr>
        <w:rFonts w:eastAsia="Times New Roman" w:hint="default"/>
        <w:b/>
        <w:i/>
      </w:rPr>
    </w:lvl>
    <w:lvl w:ilvl="1">
      <w:start w:val="22"/>
      <w:numFmt w:val="decimal"/>
      <w:lvlText w:val="%1-%2"/>
      <w:lvlJc w:val="left"/>
      <w:pPr>
        <w:ind w:left="800" w:hanging="800"/>
      </w:pPr>
      <w:rPr>
        <w:rFonts w:eastAsia="Times New Roman" w:hint="default"/>
        <w:b/>
        <w:i/>
      </w:rPr>
    </w:lvl>
    <w:lvl w:ilvl="2">
      <w:start w:val="1"/>
      <w:numFmt w:val="decimal"/>
      <w:lvlText w:val="%1-%2.%3"/>
      <w:lvlJc w:val="left"/>
      <w:pPr>
        <w:ind w:left="800" w:hanging="800"/>
      </w:pPr>
      <w:rPr>
        <w:rFonts w:eastAsia="Times New Roman" w:hint="default"/>
        <w:b/>
        <w:i/>
      </w:rPr>
    </w:lvl>
    <w:lvl w:ilvl="3">
      <w:start w:val="1"/>
      <w:numFmt w:val="decimal"/>
      <w:lvlText w:val="%1-%2.%3.%4"/>
      <w:lvlJc w:val="left"/>
      <w:pPr>
        <w:ind w:left="800" w:hanging="800"/>
      </w:pPr>
      <w:rPr>
        <w:rFonts w:eastAsia="Times New Roman" w:hint="default"/>
        <w:b/>
        <w:i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Times New Roman" w:hint="default"/>
        <w:b/>
        <w:i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Times New Roman" w:hint="default"/>
        <w:b/>
        <w:i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Times New Roman" w:hint="default"/>
        <w:b/>
        <w:i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Times New Roman" w:hint="default"/>
        <w:b/>
        <w:i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Times New Roman" w:hint="default"/>
        <w:b/>
        <w:i/>
      </w:rPr>
    </w:lvl>
  </w:abstractNum>
  <w:abstractNum w:abstractNumId="2" w15:restartNumberingAfterBreak="0">
    <w:nsid w:val="0D7A35C1"/>
    <w:multiLevelType w:val="hybridMultilevel"/>
    <w:tmpl w:val="5922C398"/>
    <w:lvl w:ilvl="0" w:tplc="7F7AE20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E3B43"/>
    <w:multiLevelType w:val="hybridMultilevel"/>
    <w:tmpl w:val="733AF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650A5"/>
    <w:multiLevelType w:val="hybridMultilevel"/>
    <w:tmpl w:val="2200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C11A0"/>
    <w:multiLevelType w:val="hybridMultilevel"/>
    <w:tmpl w:val="118C7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21B1A"/>
    <w:multiLevelType w:val="hybridMultilevel"/>
    <w:tmpl w:val="F2FC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C2A06"/>
    <w:multiLevelType w:val="multilevel"/>
    <w:tmpl w:val="BE6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14930"/>
    <w:multiLevelType w:val="hybridMultilevel"/>
    <w:tmpl w:val="E520A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5589">
    <w:abstractNumId w:val="7"/>
  </w:num>
  <w:num w:numId="2" w16cid:durableId="1462455685">
    <w:abstractNumId w:val="8"/>
  </w:num>
  <w:num w:numId="3" w16cid:durableId="930939712">
    <w:abstractNumId w:val="0"/>
  </w:num>
  <w:num w:numId="4" w16cid:durableId="423066150">
    <w:abstractNumId w:val="6"/>
  </w:num>
  <w:num w:numId="5" w16cid:durableId="1866747286">
    <w:abstractNumId w:val="1"/>
  </w:num>
  <w:num w:numId="6" w16cid:durableId="1052851787">
    <w:abstractNumId w:val="5"/>
  </w:num>
  <w:num w:numId="7" w16cid:durableId="195779339">
    <w:abstractNumId w:val="3"/>
  </w:num>
  <w:num w:numId="8" w16cid:durableId="996037531">
    <w:abstractNumId w:val="4"/>
  </w:num>
  <w:num w:numId="9" w16cid:durableId="628322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8D"/>
    <w:rsid w:val="00007F70"/>
    <w:rsid w:val="0008097A"/>
    <w:rsid w:val="0012036C"/>
    <w:rsid w:val="00163BB9"/>
    <w:rsid w:val="001820B8"/>
    <w:rsid w:val="001A632A"/>
    <w:rsid w:val="001E3F38"/>
    <w:rsid w:val="00221FD5"/>
    <w:rsid w:val="00250390"/>
    <w:rsid w:val="002B0593"/>
    <w:rsid w:val="002D3857"/>
    <w:rsid w:val="003444C0"/>
    <w:rsid w:val="00360B4A"/>
    <w:rsid w:val="00382F25"/>
    <w:rsid w:val="003C1019"/>
    <w:rsid w:val="003C29B3"/>
    <w:rsid w:val="003C453E"/>
    <w:rsid w:val="00407B68"/>
    <w:rsid w:val="00421C48"/>
    <w:rsid w:val="0044217A"/>
    <w:rsid w:val="004A3BA2"/>
    <w:rsid w:val="004B1D3B"/>
    <w:rsid w:val="005A11DC"/>
    <w:rsid w:val="005C0471"/>
    <w:rsid w:val="005C1B6D"/>
    <w:rsid w:val="00613557"/>
    <w:rsid w:val="00614EFF"/>
    <w:rsid w:val="00630B7F"/>
    <w:rsid w:val="00656F43"/>
    <w:rsid w:val="00673C6D"/>
    <w:rsid w:val="00690597"/>
    <w:rsid w:val="006B1A5D"/>
    <w:rsid w:val="006B4715"/>
    <w:rsid w:val="0070054C"/>
    <w:rsid w:val="007265A6"/>
    <w:rsid w:val="00770CE6"/>
    <w:rsid w:val="007B236F"/>
    <w:rsid w:val="007E4235"/>
    <w:rsid w:val="00811334"/>
    <w:rsid w:val="0081560F"/>
    <w:rsid w:val="0084036A"/>
    <w:rsid w:val="00881274"/>
    <w:rsid w:val="00881971"/>
    <w:rsid w:val="008D07AE"/>
    <w:rsid w:val="008E5F66"/>
    <w:rsid w:val="00946F1E"/>
    <w:rsid w:val="00996CDA"/>
    <w:rsid w:val="009A3877"/>
    <w:rsid w:val="009B0CF8"/>
    <w:rsid w:val="00A63760"/>
    <w:rsid w:val="00A771C5"/>
    <w:rsid w:val="00AC231A"/>
    <w:rsid w:val="00AF348D"/>
    <w:rsid w:val="00B056AD"/>
    <w:rsid w:val="00B36E3B"/>
    <w:rsid w:val="00B500BA"/>
    <w:rsid w:val="00B50B52"/>
    <w:rsid w:val="00B64A2B"/>
    <w:rsid w:val="00B92050"/>
    <w:rsid w:val="00B943E3"/>
    <w:rsid w:val="00BA07B3"/>
    <w:rsid w:val="00BD1946"/>
    <w:rsid w:val="00BE0C88"/>
    <w:rsid w:val="00BF2883"/>
    <w:rsid w:val="00BF5561"/>
    <w:rsid w:val="00C852D1"/>
    <w:rsid w:val="00D53C8B"/>
    <w:rsid w:val="00D97729"/>
    <w:rsid w:val="00DC5735"/>
    <w:rsid w:val="00DD144F"/>
    <w:rsid w:val="00E54324"/>
    <w:rsid w:val="00E62E17"/>
    <w:rsid w:val="00EB3117"/>
    <w:rsid w:val="00FA56E1"/>
    <w:rsid w:val="00FA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24851B"/>
  <w14:defaultImageDpi w14:val="300"/>
  <w15:docId w15:val="{C53D0B0C-F998-D64C-A6DA-D88B2311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48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34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355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0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B4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B4A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E4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235"/>
  </w:style>
  <w:style w:type="character" w:styleId="PageNumber">
    <w:name w:val="page number"/>
    <w:basedOn w:val="DefaultParagraphFont"/>
    <w:uiPriority w:val="99"/>
    <w:semiHidden/>
    <w:unhideWhenUsed/>
    <w:rsid w:val="007E4235"/>
  </w:style>
  <w:style w:type="character" w:styleId="UnresolvedMention">
    <w:name w:val="Unresolved Mention"/>
    <w:basedOn w:val="DefaultParagraphFont"/>
    <w:uiPriority w:val="99"/>
    <w:semiHidden/>
    <w:unhideWhenUsed/>
    <w:rsid w:val="00815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hahockey.org/guidebook/rulebook" TargetMode="External"/><Relationship Id="rId13" Type="http://schemas.openxmlformats.org/officeDocument/2006/relationships/hyperlink" Target="mailto:tlewis@aerodromes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ousesectionpresident@tahahockey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avelsectionpresident@tahahockey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ason.mauer@usahocke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hahockey.org/news/taha-accepting-tier-1-organization-applications" TargetMode="External"/><Relationship Id="rId14" Type="http://schemas.openxmlformats.org/officeDocument/2006/relationships/hyperlink" Target="mailto:vp@tahahock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Young</dc:creator>
  <cp:keywords/>
  <dc:description/>
  <cp:lastModifiedBy>Karen Young</cp:lastModifiedBy>
  <cp:revision>3</cp:revision>
  <dcterms:created xsi:type="dcterms:W3CDTF">2026-05-21T02:55:00Z</dcterms:created>
  <dcterms:modified xsi:type="dcterms:W3CDTF">2026-05-21T02:56:00Z</dcterms:modified>
</cp:coreProperties>
</file>