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E33E" w14:textId="77777777" w:rsidR="0063364F" w:rsidRDefault="0063364F" w:rsidP="0063364F">
      <w:pPr>
        <w:ind w:left="720" w:right="2"/>
        <w:jc w:val="right"/>
        <w:rPr>
          <w:sz w:val="16"/>
          <w:szCs w:val="16"/>
        </w:rPr>
      </w:pPr>
      <w:r>
        <w:rPr>
          <w:noProof/>
          <w:lang w:val="en-CA" w:eastAsia="en-CA"/>
        </w:rPr>
        <w:drawing>
          <wp:anchor distT="0" distB="0" distL="114300" distR="114300" simplePos="0" relativeHeight="251660288" behindDoc="1" locked="0" layoutInCell="1" allowOverlap="1" wp14:anchorId="66DFE3AD" wp14:editId="66DFE3AE">
            <wp:simplePos x="0" y="0"/>
            <wp:positionH relativeFrom="column">
              <wp:posOffset>0</wp:posOffset>
            </wp:positionH>
            <wp:positionV relativeFrom="paragraph">
              <wp:posOffset>-89535</wp:posOffset>
            </wp:positionV>
            <wp:extent cx="2604135" cy="1082040"/>
            <wp:effectExtent l="0" t="0" r="0" b="0"/>
            <wp:wrapTight wrapText="bothSides">
              <wp:wrapPolygon edited="0">
                <wp:start x="2686" y="2662"/>
                <wp:lineTo x="1422" y="4183"/>
                <wp:lineTo x="158" y="7225"/>
                <wp:lineTo x="316" y="15592"/>
                <wp:lineTo x="2370" y="19394"/>
                <wp:lineTo x="2844" y="19394"/>
                <wp:lineTo x="4898" y="19394"/>
                <wp:lineTo x="19277" y="17493"/>
                <wp:lineTo x="21015" y="16732"/>
                <wp:lineTo x="20383" y="14831"/>
                <wp:lineTo x="21015" y="14070"/>
                <wp:lineTo x="21331" y="10648"/>
                <wp:lineTo x="21173" y="8746"/>
                <wp:lineTo x="21489" y="4944"/>
                <wp:lineTo x="18171" y="3803"/>
                <wp:lineTo x="5056" y="2662"/>
                <wp:lineTo x="2686" y="26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04135" cy="1082040"/>
                    </a:xfrm>
                    <a:prstGeom prst="rect">
                      <a:avLst/>
                    </a:prstGeom>
                    <a:noFill/>
                    <a:ln w="9525">
                      <a:noFill/>
                      <a:miter lim="800000"/>
                      <a:headEnd/>
                      <a:tailEnd/>
                    </a:ln>
                  </pic:spPr>
                </pic:pic>
              </a:graphicData>
            </a:graphic>
          </wp:anchor>
        </w:drawing>
      </w:r>
    </w:p>
    <w:p w14:paraId="66DFE33F" w14:textId="77777777" w:rsidR="0063364F" w:rsidRPr="00A15951" w:rsidRDefault="0063364F" w:rsidP="00A15951">
      <w:pPr>
        <w:jc w:val="right"/>
        <w:rPr>
          <w:b/>
          <w:color w:val="0000FF"/>
          <w:sz w:val="20"/>
          <w:szCs w:val="20"/>
        </w:rPr>
      </w:pPr>
      <w:r w:rsidRPr="00A15951">
        <w:rPr>
          <w:b/>
          <w:color w:val="0000FF"/>
          <w:sz w:val="20"/>
          <w:szCs w:val="20"/>
        </w:rPr>
        <w:t>131 Sheldon Drive, Unit 3</w:t>
      </w:r>
    </w:p>
    <w:p w14:paraId="66DFE340" w14:textId="77777777" w:rsidR="0063364F" w:rsidRPr="00A15951" w:rsidRDefault="0063364F" w:rsidP="00A15951">
      <w:pPr>
        <w:jc w:val="right"/>
        <w:rPr>
          <w:b/>
          <w:color w:val="0000FF"/>
          <w:sz w:val="20"/>
          <w:szCs w:val="20"/>
        </w:rPr>
      </w:pPr>
      <w:r w:rsidRPr="00A15951">
        <w:rPr>
          <w:b/>
          <w:color w:val="0000FF"/>
          <w:sz w:val="20"/>
          <w:szCs w:val="20"/>
        </w:rPr>
        <w:t>Cambridge, ON, N1R 6S2</w:t>
      </w:r>
    </w:p>
    <w:p w14:paraId="66DFE342" w14:textId="00E0B4AB" w:rsidR="0063364F" w:rsidRPr="00A15951" w:rsidRDefault="0063364F" w:rsidP="00A15951">
      <w:pPr>
        <w:jc w:val="right"/>
        <w:rPr>
          <w:b/>
          <w:color w:val="0000FF"/>
          <w:sz w:val="20"/>
          <w:szCs w:val="20"/>
          <w:lang w:val="fr-CA"/>
        </w:rPr>
      </w:pPr>
      <w:r w:rsidRPr="00A15951">
        <w:rPr>
          <w:b/>
          <w:color w:val="0000FF"/>
          <w:sz w:val="20"/>
          <w:szCs w:val="20"/>
          <w:lang w:val="fr-FR"/>
        </w:rPr>
        <w:t>(519) 740-3900, Fax: (519) 740-6311</w:t>
      </w:r>
      <w:r w:rsidRPr="00A15951">
        <w:rPr>
          <w:b/>
          <w:color w:val="0000FF"/>
          <w:sz w:val="20"/>
          <w:szCs w:val="20"/>
          <w:lang w:val="fr-CA"/>
        </w:rPr>
        <w:tab/>
      </w:r>
      <w:hyperlink r:id="rId9" w:history="1">
        <w:r w:rsidRPr="00A15951">
          <w:rPr>
            <w:b/>
            <w:color w:val="0000FF"/>
            <w:sz w:val="20"/>
            <w:szCs w:val="20"/>
            <w:lang w:val="fr-CA"/>
          </w:rPr>
          <w:t>www.baseballontario.com</w:t>
        </w:r>
      </w:hyperlink>
    </w:p>
    <w:p w14:paraId="66DFE343" w14:textId="77777777" w:rsidR="0063364F" w:rsidRPr="00A15951" w:rsidRDefault="00FC3177" w:rsidP="00A15951">
      <w:pPr>
        <w:jc w:val="right"/>
        <w:rPr>
          <w:b/>
          <w:color w:val="0000FF"/>
          <w:sz w:val="20"/>
          <w:szCs w:val="20"/>
          <w:lang w:val="fr-FR"/>
        </w:rPr>
      </w:pPr>
      <w:hyperlink r:id="rId10" w:history="1">
        <w:r w:rsidR="0063364F" w:rsidRPr="00A15951">
          <w:rPr>
            <w:b/>
            <w:color w:val="0000FF"/>
            <w:sz w:val="20"/>
            <w:szCs w:val="20"/>
            <w:lang w:val="fr-CA"/>
          </w:rPr>
          <w:t>baseball@baseballontario.com</w:t>
        </w:r>
      </w:hyperlink>
    </w:p>
    <w:p w14:paraId="66DFE344" w14:textId="6768797C" w:rsidR="0063364F" w:rsidRDefault="0063364F" w:rsidP="00450A97"/>
    <w:p w14:paraId="5CAE08B9" w14:textId="77777777" w:rsidR="001C4596" w:rsidRPr="005E4988" w:rsidRDefault="001C4596" w:rsidP="00A15951">
      <w:pPr>
        <w:spacing w:before="120" w:after="120"/>
        <w:jc w:val="both"/>
        <w:rPr>
          <w:rStyle w:val="Strong"/>
          <w:sz w:val="22"/>
          <w:szCs w:val="22"/>
          <w:shd w:val="clear" w:color="auto" w:fill="FFFFFF"/>
        </w:rPr>
      </w:pPr>
      <w:r w:rsidRPr="005E4988">
        <w:rPr>
          <w:rStyle w:val="Strong"/>
          <w:sz w:val="22"/>
          <w:szCs w:val="22"/>
          <w:shd w:val="clear" w:color="auto" w:fill="FFFFFF"/>
        </w:rPr>
        <w:t>Discipline Policy</w:t>
      </w:r>
    </w:p>
    <w:p w14:paraId="1B918B15" w14:textId="70BBCDED" w:rsidR="001C4596" w:rsidRPr="005E4988" w:rsidRDefault="001C4596" w:rsidP="00A15951">
      <w:pPr>
        <w:spacing w:before="120" w:after="120"/>
        <w:jc w:val="both"/>
        <w:rPr>
          <w:b/>
          <w:i/>
          <w:sz w:val="22"/>
          <w:szCs w:val="22"/>
          <w:u w:val="single"/>
          <w:lang w:val="en-GB"/>
        </w:rPr>
      </w:pPr>
      <w:r w:rsidRPr="005E4988">
        <w:rPr>
          <w:b/>
          <w:i/>
          <w:sz w:val="22"/>
          <w:szCs w:val="22"/>
          <w:u w:val="single"/>
          <w:lang w:val="en-GB"/>
        </w:rPr>
        <w:t>Introduction:</w:t>
      </w:r>
    </w:p>
    <w:p w14:paraId="01E29E83" w14:textId="071269E0" w:rsidR="001C4596" w:rsidRPr="005E4988" w:rsidRDefault="001C4596" w:rsidP="00A15951">
      <w:pPr>
        <w:spacing w:before="120" w:after="120"/>
        <w:jc w:val="both"/>
        <w:rPr>
          <w:sz w:val="22"/>
          <w:szCs w:val="22"/>
          <w:lang w:val="en-GB"/>
        </w:rPr>
      </w:pPr>
      <w:r w:rsidRPr="005E4988">
        <w:rPr>
          <w:sz w:val="22"/>
          <w:szCs w:val="22"/>
          <w:lang w:val="en-GB"/>
        </w:rPr>
        <w:t>This policy applies to all discipline issues related to the operation of the Baseball Ontario Board of Management, the Rep Council, the Select Council and the members of the Rep Division and Select Division.</w:t>
      </w:r>
    </w:p>
    <w:p w14:paraId="68746115" w14:textId="255BBFC2" w:rsidR="001C4596" w:rsidRPr="005E4988" w:rsidRDefault="001C4596" w:rsidP="00A15951">
      <w:pPr>
        <w:spacing w:before="120" w:after="120"/>
        <w:jc w:val="both"/>
        <w:rPr>
          <w:sz w:val="22"/>
          <w:szCs w:val="22"/>
          <w:lang w:val="en-GB"/>
        </w:rPr>
      </w:pPr>
      <w:r w:rsidRPr="005E4988">
        <w:rPr>
          <w:sz w:val="22"/>
          <w:szCs w:val="22"/>
          <w:lang w:val="en-GB"/>
        </w:rPr>
        <w:t xml:space="preserve">Discipline issues can </w:t>
      </w:r>
      <w:r w:rsidR="003F7854" w:rsidRPr="005E4988">
        <w:rPr>
          <w:sz w:val="22"/>
          <w:szCs w:val="22"/>
          <w:lang w:val="en-GB"/>
        </w:rPr>
        <w:t>arise as a result of the;</w:t>
      </w:r>
    </w:p>
    <w:p w14:paraId="3595EAC9" w14:textId="16776B8E" w:rsidR="001C4596" w:rsidRPr="001945A8" w:rsidRDefault="001C4596" w:rsidP="00A15951">
      <w:pPr>
        <w:pStyle w:val="ListParagraph"/>
        <w:numPr>
          <w:ilvl w:val="0"/>
          <w:numId w:val="28"/>
        </w:numPr>
        <w:spacing w:before="120" w:after="120" w:line="240" w:lineRule="auto"/>
        <w:contextualSpacing w:val="0"/>
        <w:jc w:val="both"/>
        <w:rPr>
          <w:rFonts w:ascii="Times New Roman" w:hAnsi="Times New Roman" w:cs="Times New Roman"/>
          <w:lang w:val="en-GB"/>
        </w:rPr>
      </w:pPr>
      <w:r w:rsidRPr="005E4988">
        <w:rPr>
          <w:rFonts w:ascii="Times New Roman" w:hAnsi="Times New Roman" w:cs="Times New Roman"/>
          <w:lang w:val="en-GB"/>
        </w:rPr>
        <w:t>actions</w:t>
      </w:r>
      <w:r w:rsidR="003F7854" w:rsidRPr="005E4988">
        <w:rPr>
          <w:rFonts w:ascii="Times New Roman" w:hAnsi="Times New Roman" w:cs="Times New Roman"/>
          <w:lang w:val="en-GB"/>
        </w:rPr>
        <w:t xml:space="preserve"> of the members</w:t>
      </w:r>
      <w:r w:rsidRPr="005E4988">
        <w:rPr>
          <w:rFonts w:ascii="Times New Roman" w:hAnsi="Times New Roman" w:cs="Times New Roman"/>
          <w:lang w:val="en-GB"/>
        </w:rPr>
        <w:t xml:space="preserve"> of the </w:t>
      </w:r>
      <w:r w:rsidR="003F7854" w:rsidRPr="005E4988">
        <w:rPr>
          <w:rFonts w:ascii="Times New Roman" w:hAnsi="Times New Roman" w:cs="Times New Roman"/>
          <w:lang w:val="en-GB"/>
        </w:rPr>
        <w:t>Board of Management, the Rep Council and the Select Council.</w:t>
      </w:r>
    </w:p>
    <w:p w14:paraId="4D9CA977" w14:textId="4FF16DE9" w:rsidR="003F7854" w:rsidRPr="001945A8" w:rsidRDefault="003F7854" w:rsidP="00A15951">
      <w:pPr>
        <w:pStyle w:val="ListParagraph"/>
        <w:numPr>
          <w:ilvl w:val="0"/>
          <w:numId w:val="28"/>
        </w:numPr>
        <w:spacing w:before="120" w:after="120" w:line="240" w:lineRule="auto"/>
        <w:contextualSpacing w:val="0"/>
        <w:jc w:val="both"/>
        <w:rPr>
          <w:rFonts w:ascii="Times New Roman" w:hAnsi="Times New Roman" w:cs="Times New Roman"/>
          <w:lang w:val="en-GB"/>
        </w:rPr>
      </w:pPr>
      <w:r w:rsidRPr="005E4988">
        <w:rPr>
          <w:rFonts w:ascii="Times New Roman" w:hAnsi="Times New Roman" w:cs="Times New Roman"/>
          <w:lang w:val="en-GB"/>
        </w:rPr>
        <w:t>actions of the members of the Rep Division and Select Division (</w:t>
      </w:r>
      <w:r w:rsidR="00FB6AEC" w:rsidRPr="005E4988">
        <w:rPr>
          <w:rFonts w:ascii="Times New Roman" w:hAnsi="Times New Roman" w:cs="Times New Roman"/>
          <w:lang w:val="en-GB"/>
        </w:rPr>
        <w:t>i.e.</w:t>
      </w:r>
      <w:r w:rsidRPr="001945A8">
        <w:rPr>
          <w:rFonts w:ascii="Times New Roman" w:hAnsi="Times New Roman" w:cs="Times New Roman"/>
          <w:lang w:val="en-GB"/>
        </w:rPr>
        <w:t xml:space="preserve"> actions of Affiliated Associations</w:t>
      </w:r>
      <w:r w:rsidR="005E4988" w:rsidRPr="001945A8">
        <w:rPr>
          <w:rFonts w:ascii="Times New Roman" w:hAnsi="Times New Roman" w:cs="Times New Roman"/>
          <w:lang w:val="en-GB"/>
        </w:rPr>
        <w:t xml:space="preserve">, </w:t>
      </w:r>
      <w:r w:rsidRPr="001945A8">
        <w:rPr>
          <w:rFonts w:ascii="Times New Roman" w:hAnsi="Times New Roman" w:cs="Times New Roman"/>
          <w:lang w:val="en-GB"/>
        </w:rPr>
        <w:t>Local Associations</w:t>
      </w:r>
      <w:r w:rsidR="00CD5686">
        <w:rPr>
          <w:rFonts w:ascii="Times New Roman" w:hAnsi="Times New Roman" w:cs="Times New Roman"/>
          <w:lang w:val="en-GB"/>
        </w:rPr>
        <w:t>,</w:t>
      </w:r>
      <w:r w:rsidR="005E4988" w:rsidRPr="001945A8">
        <w:rPr>
          <w:rFonts w:ascii="Times New Roman" w:hAnsi="Times New Roman" w:cs="Times New Roman"/>
          <w:lang w:val="en-GB"/>
        </w:rPr>
        <w:t xml:space="preserve"> </w:t>
      </w:r>
      <w:r w:rsidR="001945A8">
        <w:rPr>
          <w:rFonts w:ascii="Times New Roman" w:hAnsi="Times New Roman" w:cs="Times New Roman"/>
          <w:lang w:val="en-GB"/>
        </w:rPr>
        <w:t>Associate Members</w:t>
      </w:r>
      <w:r w:rsidR="00DA73A4">
        <w:rPr>
          <w:rFonts w:ascii="Times New Roman" w:hAnsi="Times New Roman" w:cs="Times New Roman"/>
          <w:lang w:val="en-GB"/>
        </w:rPr>
        <w:t xml:space="preserve"> and Select member associations</w:t>
      </w:r>
      <w:r w:rsidRPr="001945A8">
        <w:rPr>
          <w:rFonts w:ascii="Times New Roman" w:hAnsi="Times New Roman" w:cs="Times New Roman"/>
          <w:lang w:val="en-GB"/>
        </w:rPr>
        <w:t>).</w:t>
      </w:r>
    </w:p>
    <w:p w14:paraId="49CB0AA1" w14:textId="3185810F" w:rsidR="003F7854" w:rsidRPr="001945A8" w:rsidRDefault="006D4C97" w:rsidP="00A15951">
      <w:pPr>
        <w:pStyle w:val="ListParagraph"/>
        <w:numPr>
          <w:ilvl w:val="0"/>
          <w:numId w:val="28"/>
        </w:numPr>
        <w:spacing w:before="120" w:after="120" w:line="240" w:lineRule="auto"/>
        <w:contextualSpacing w:val="0"/>
        <w:jc w:val="both"/>
        <w:rPr>
          <w:rFonts w:ascii="Times New Roman" w:hAnsi="Times New Roman" w:cs="Times New Roman"/>
          <w:lang w:val="en-GB"/>
        </w:rPr>
      </w:pPr>
      <w:r w:rsidRPr="005E4988">
        <w:rPr>
          <w:rFonts w:ascii="Times New Roman" w:hAnsi="Times New Roman" w:cs="Times New Roman"/>
          <w:lang w:val="en-GB"/>
        </w:rPr>
        <w:t xml:space="preserve">non-game related </w:t>
      </w:r>
      <w:r w:rsidR="003F7854" w:rsidRPr="005E4988">
        <w:rPr>
          <w:rFonts w:ascii="Times New Roman" w:hAnsi="Times New Roman" w:cs="Times New Roman"/>
          <w:lang w:val="en-GB"/>
        </w:rPr>
        <w:t>actions of individuals registered with Baseball Ontario (</w:t>
      </w:r>
      <w:r w:rsidR="00FB6AEC" w:rsidRPr="005E4988">
        <w:rPr>
          <w:rFonts w:ascii="Times New Roman" w:hAnsi="Times New Roman" w:cs="Times New Roman"/>
          <w:lang w:val="en-GB"/>
        </w:rPr>
        <w:t>i.e.</w:t>
      </w:r>
      <w:r w:rsidR="003F7854" w:rsidRPr="001945A8">
        <w:rPr>
          <w:rFonts w:ascii="Times New Roman" w:hAnsi="Times New Roman" w:cs="Times New Roman"/>
          <w:lang w:val="en-GB"/>
        </w:rPr>
        <w:t xml:space="preserve"> coaches, managers, players, and umpires).</w:t>
      </w:r>
    </w:p>
    <w:p w14:paraId="16D9A08B" w14:textId="04DA53A6" w:rsidR="003F7854" w:rsidRPr="001945A8" w:rsidRDefault="006D4C97" w:rsidP="00A15951">
      <w:pPr>
        <w:pStyle w:val="ListParagraph"/>
        <w:numPr>
          <w:ilvl w:val="0"/>
          <w:numId w:val="28"/>
        </w:numPr>
        <w:spacing w:before="120" w:after="120" w:line="240" w:lineRule="auto"/>
        <w:contextualSpacing w:val="0"/>
        <w:jc w:val="both"/>
        <w:rPr>
          <w:rFonts w:ascii="Times New Roman" w:hAnsi="Times New Roman" w:cs="Times New Roman"/>
          <w:lang w:val="en-GB"/>
        </w:rPr>
      </w:pPr>
      <w:r w:rsidRPr="005E4988">
        <w:rPr>
          <w:rFonts w:ascii="Times New Roman" w:hAnsi="Times New Roman" w:cs="Times New Roman"/>
          <w:lang w:val="en-GB"/>
        </w:rPr>
        <w:t>a</w:t>
      </w:r>
      <w:r w:rsidR="003F7854" w:rsidRPr="005E4988">
        <w:rPr>
          <w:rFonts w:ascii="Times New Roman" w:hAnsi="Times New Roman" w:cs="Times New Roman"/>
          <w:lang w:val="en-GB"/>
        </w:rPr>
        <w:t>ctions of individuals during game situations (</w:t>
      </w:r>
      <w:r w:rsidR="00FB6AEC" w:rsidRPr="001945A8">
        <w:rPr>
          <w:rFonts w:ascii="Times New Roman" w:hAnsi="Times New Roman" w:cs="Times New Roman"/>
          <w:lang w:val="en-GB"/>
        </w:rPr>
        <w:t>i.e.</w:t>
      </w:r>
      <w:r w:rsidR="003F7854" w:rsidRPr="001945A8">
        <w:rPr>
          <w:rFonts w:ascii="Times New Roman" w:hAnsi="Times New Roman" w:cs="Times New Roman"/>
          <w:lang w:val="en-GB"/>
        </w:rPr>
        <w:t xml:space="preserve"> the umpires of the game will deal with on field situations.  Further action may be taken by a Local </w:t>
      </w:r>
      <w:r w:rsidR="002541A5" w:rsidRPr="001945A8">
        <w:rPr>
          <w:rFonts w:ascii="Times New Roman" w:hAnsi="Times New Roman" w:cs="Times New Roman"/>
          <w:lang w:val="en-GB"/>
        </w:rPr>
        <w:t>Association</w:t>
      </w:r>
      <w:r w:rsidR="003F7854" w:rsidRPr="001945A8">
        <w:rPr>
          <w:rFonts w:ascii="Times New Roman" w:hAnsi="Times New Roman" w:cs="Times New Roman"/>
          <w:lang w:val="en-GB"/>
        </w:rPr>
        <w:t>, an Affiliated Association</w:t>
      </w:r>
      <w:r w:rsidR="00DA73A4">
        <w:rPr>
          <w:rFonts w:ascii="Times New Roman" w:hAnsi="Times New Roman" w:cs="Times New Roman"/>
          <w:lang w:val="en-GB"/>
        </w:rPr>
        <w:t>, a Select member association</w:t>
      </w:r>
      <w:r w:rsidR="003F7854" w:rsidRPr="001945A8">
        <w:rPr>
          <w:rFonts w:ascii="Times New Roman" w:hAnsi="Times New Roman" w:cs="Times New Roman"/>
          <w:lang w:val="en-GB"/>
        </w:rPr>
        <w:t xml:space="preserve"> or Baseball Ontario depending on the </w:t>
      </w:r>
      <w:r w:rsidR="002541A5" w:rsidRPr="001945A8">
        <w:rPr>
          <w:rFonts w:ascii="Times New Roman" w:hAnsi="Times New Roman" w:cs="Times New Roman"/>
          <w:lang w:val="en-GB"/>
        </w:rPr>
        <w:t>type/</w:t>
      </w:r>
      <w:r w:rsidR="003F7854" w:rsidRPr="001945A8">
        <w:rPr>
          <w:rFonts w:ascii="Times New Roman" w:hAnsi="Times New Roman" w:cs="Times New Roman"/>
          <w:lang w:val="en-GB"/>
        </w:rPr>
        <w:t xml:space="preserve">severity of the </w:t>
      </w:r>
      <w:r w:rsidR="00E654A5" w:rsidRPr="001945A8">
        <w:rPr>
          <w:rFonts w:ascii="Times New Roman" w:hAnsi="Times New Roman" w:cs="Times New Roman"/>
          <w:lang w:val="en-GB"/>
        </w:rPr>
        <w:t>on-field</w:t>
      </w:r>
      <w:r w:rsidR="003F7854" w:rsidRPr="001945A8">
        <w:rPr>
          <w:rFonts w:ascii="Times New Roman" w:hAnsi="Times New Roman" w:cs="Times New Roman"/>
          <w:lang w:val="en-GB"/>
        </w:rPr>
        <w:t xml:space="preserve"> infraction).</w:t>
      </w:r>
    </w:p>
    <w:p w14:paraId="428B1093" w14:textId="5BC0F81C" w:rsidR="002541A5" w:rsidRPr="001945A8" w:rsidRDefault="002541A5" w:rsidP="00A15951">
      <w:pPr>
        <w:pStyle w:val="Heading1"/>
        <w:spacing w:before="120" w:after="120" w:line="240" w:lineRule="auto"/>
        <w:jc w:val="both"/>
        <w:rPr>
          <w:rFonts w:ascii="Times New Roman" w:hAnsi="Times New Roman" w:cs="Times New Roman"/>
          <w:b w:val="0"/>
          <w:color w:val="auto"/>
          <w:sz w:val="22"/>
          <w:szCs w:val="22"/>
        </w:rPr>
      </w:pPr>
      <w:r w:rsidRPr="005E4988">
        <w:rPr>
          <w:rFonts w:ascii="Times New Roman" w:hAnsi="Times New Roman" w:cs="Times New Roman"/>
          <w:b w:val="0"/>
          <w:color w:val="auto"/>
          <w:sz w:val="22"/>
          <w:szCs w:val="22"/>
        </w:rPr>
        <w:t>The Constitution and Bylaws specify the approach to discipline taken with respect to the above categories of infractions.</w:t>
      </w:r>
      <w:r w:rsidR="0007588A" w:rsidRPr="005E4988">
        <w:rPr>
          <w:rFonts w:ascii="Times New Roman" w:hAnsi="Times New Roman" w:cs="Times New Roman"/>
          <w:b w:val="0"/>
          <w:color w:val="auto"/>
          <w:sz w:val="22"/>
          <w:szCs w:val="22"/>
        </w:rPr>
        <w:t xml:space="preserve">  The following provides an overview of the </w:t>
      </w:r>
      <w:r w:rsidR="006D4C97" w:rsidRPr="001945A8">
        <w:rPr>
          <w:rFonts w:ascii="Times New Roman" w:hAnsi="Times New Roman" w:cs="Times New Roman"/>
          <w:b w:val="0"/>
          <w:color w:val="auto"/>
          <w:sz w:val="22"/>
          <w:szCs w:val="22"/>
        </w:rPr>
        <w:t>discipline processes of the OBA.  The OBA Constitution and Bylaws</w:t>
      </w:r>
      <w:r w:rsidR="00DA73A4">
        <w:rPr>
          <w:rFonts w:ascii="Times New Roman" w:hAnsi="Times New Roman" w:cs="Times New Roman"/>
          <w:b w:val="0"/>
          <w:color w:val="auto"/>
          <w:sz w:val="22"/>
          <w:szCs w:val="22"/>
        </w:rPr>
        <w:t>, the Rep Constitution and By-laws and the Select Constitution and By-laws</w:t>
      </w:r>
      <w:r w:rsidR="006D4C97" w:rsidRPr="001945A8">
        <w:rPr>
          <w:rFonts w:ascii="Times New Roman" w:hAnsi="Times New Roman" w:cs="Times New Roman"/>
          <w:b w:val="0"/>
          <w:color w:val="auto"/>
          <w:sz w:val="22"/>
          <w:szCs w:val="22"/>
        </w:rPr>
        <w:t xml:space="preserve"> would need to be consulted for the complete list. </w:t>
      </w:r>
    </w:p>
    <w:p w14:paraId="4303F3FF" w14:textId="42843177" w:rsidR="00A51A7F" w:rsidRPr="000851FC" w:rsidRDefault="005E4988" w:rsidP="00A15951">
      <w:pPr>
        <w:pStyle w:val="ListParagraph"/>
        <w:numPr>
          <w:ilvl w:val="0"/>
          <w:numId w:val="26"/>
        </w:numPr>
        <w:spacing w:before="360" w:after="120" w:line="240" w:lineRule="auto"/>
        <w:ind w:left="357" w:hanging="357"/>
        <w:contextualSpacing w:val="0"/>
        <w:jc w:val="both"/>
        <w:rPr>
          <w:rFonts w:ascii="Times New Roman" w:hAnsi="Times New Roman" w:cs="Times New Roman"/>
          <w:b/>
          <w:bCs/>
          <w:i/>
          <w:iCs/>
          <w:u w:val="single"/>
        </w:rPr>
      </w:pPr>
      <w:r w:rsidRPr="000851FC">
        <w:rPr>
          <w:rFonts w:ascii="Times New Roman" w:hAnsi="Times New Roman" w:cs="Times New Roman"/>
          <w:b/>
          <w:bCs/>
          <w:i/>
          <w:iCs/>
          <w:u w:val="single"/>
        </w:rPr>
        <w:t>Actions of the BOM and Councils</w:t>
      </w:r>
    </w:p>
    <w:p w14:paraId="1D9F36F3" w14:textId="45F34412" w:rsidR="002541A5" w:rsidRPr="005E4988" w:rsidRDefault="002541A5" w:rsidP="00A15951">
      <w:pPr>
        <w:pStyle w:val="Heading1"/>
        <w:spacing w:before="120" w:after="120" w:line="240" w:lineRule="auto"/>
        <w:ind w:left="720"/>
        <w:jc w:val="both"/>
        <w:rPr>
          <w:rFonts w:ascii="Times New Roman" w:hAnsi="Times New Roman" w:cs="Times New Roman"/>
          <w:color w:val="auto"/>
          <w:sz w:val="22"/>
          <w:szCs w:val="22"/>
        </w:rPr>
      </w:pPr>
      <w:r w:rsidRPr="005E4988">
        <w:rPr>
          <w:rFonts w:ascii="Times New Roman" w:hAnsi="Times New Roman" w:cs="Times New Roman"/>
          <w:color w:val="auto"/>
          <w:sz w:val="22"/>
          <w:szCs w:val="22"/>
        </w:rPr>
        <w:t>Detrimental Conduct of the Board of Management – Section 1.04 f)</w:t>
      </w:r>
    </w:p>
    <w:p w14:paraId="17FC63D7" w14:textId="53FD68DA" w:rsidR="002541A5" w:rsidRPr="001945A8" w:rsidRDefault="00BC52D4" w:rsidP="00A15951">
      <w:pPr>
        <w:widowControl/>
        <w:spacing w:before="120" w:after="120"/>
        <w:ind w:left="720"/>
        <w:jc w:val="both"/>
        <w:rPr>
          <w:rFonts w:eastAsiaTheme="minorHAnsi"/>
          <w:sz w:val="22"/>
          <w:szCs w:val="22"/>
        </w:rPr>
      </w:pPr>
      <w:r w:rsidRPr="001945A8">
        <w:rPr>
          <w:rFonts w:eastAsiaTheme="minorHAnsi"/>
          <w:sz w:val="22"/>
          <w:szCs w:val="22"/>
          <w:lang w:val="en-CA"/>
        </w:rPr>
        <w:t>f) Any member of the OBA Management Board may be removed from office for conduct detrimental to the OBA at a meeting of the OBA Board of Management upon a resolution approved by 3/4 of the votes cast in respect of such resolution. Notice must be given at least 7 calendar days prior to the meeting to all members of the OBA Board of Management of the intention to bring such a resolution before the meeting.</w:t>
      </w:r>
    </w:p>
    <w:p w14:paraId="41811C7B" w14:textId="5CF8A55E" w:rsidR="005E4988" w:rsidRPr="000851FC" w:rsidRDefault="005E4988" w:rsidP="00A15951">
      <w:pPr>
        <w:pStyle w:val="ListParagraph"/>
        <w:numPr>
          <w:ilvl w:val="0"/>
          <w:numId w:val="26"/>
        </w:numPr>
        <w:spacing w:before="360" w:after="120" w:line="240" w:lineRule="auto"/>
        <w:ind w:left="357" w:hanging="357"/>
        <w:contextualSpacing w:val="0"/>
        <w:jc w:val="both"/>
        <w:rPr>
          <w:rFonts w:ascii="Times New Roman" w:hAnsi="Times New Roman" w:cs="Times New Roman"/>
          <w:b/>
          <w:bCs/>
          <w:i/>
          <w:iCs/>
          <w:u w:val="single"/>
        </w:rPr>
      </w:pPr>
      <w:r w:rsidRPr="000851FC">
        <w:rPr>
          <w:rFonts w:ascii="Times New Roman" w:hAnsi="Times New Roman" w:cs="Times New Roman"/>
          <w:b/>
          <w:bCs/>
          <w:i/>
          <w:iCs/>
          <w:u w:val="single"/>
        </w:rPr>
        <w:t>Actions of the Affiliated Associations and Local Associations</w:t>
      </w:r>
    </w:p>
    <w:p w14:paraId="3BAC6802" w14:textId="77777777" w:rsidR="00A51A7F" w:rsidRPr="005E4988" w:rsidRDefault="00A51A7F" w:rsidP="00A15951">
      <w:pPr>
        <w:widowControl/>
        <w:spacing w:before="120" w:after="120"/>
        <w:ind w:left="360"/>
        <w:jc w:val="both"/>
        <w:rPr>
          <w:rFonts w:eastAsiaTheme="minorHAnsi"/>
          <w:sz w:val="22"/>
          <w:szCs w:val="22"/>
        </w:rPr>
      </w:pPr>
    </w:p>
    <w:p w14:paraId="2ACDE950" w14:textId="5CF76BA6" w:rsidR="00A51A7F" w:rsidRPr="001945A8" w:rsidRDefault="00A51A7F" w:rsidP="00A15951">
      <w:pPr>
        <w:widowControl/>
        <w:spacing w:before="120" w:after="120"/>
        <w:ind w:left="720"/>
        <w:jc w:val="both"/>
        <w:rPr>
          <w:rFonts w:eastAsiaTheme="minorHAnsi"/>
          <w:sz w:val="22"/>
          <w:szCs w:val="22"/>
        </w:rPr>
      </w:pPr>
      <w:r w:rsidRPr="001945A8">
        <w:rPr>
          <w:rFonts w:eastAsiaTheme="minorHAnsi"/>
          <w:b/>
          <w:sz w:val="22"/>
          <w:szCs w:val="22"/>
          <w:lang w:val="en-CA"/>
        </w:rPr>
        <w:t>Detrimental Conduct of Affiliated Associations and Select Member Associations – Section 1.0</w:t>
      </w:r>
      <w:r w:rsidR="00F16A95">
        <w:rPr>
          <w:rFonts w:eastAsiaTheme="minorHAnsi"/>
          <w:b/>
          <w:sz w:val="22"/>
          <w:szCs w:val="22"/>
          <w:lang w:val="en-CA"/>
        </w:rPr>
        <w:t>8</w:t>
      </w:r>
      <w:r w:rsidRPr="001945A8">
        <w:rPr>
          <w:rFonts w:eastAsiaTheme="minorHAnsi"/>
          <w:b/>
          <w:sz w:val="22"/>
          <w:szCs w:val="22"/>
          <w:lang w:val="en-CA"/>
        </w:rPr>
        <w:t xml:space="preserve"> b)</w:t>
      </w:r>
    </w:p>
    <w:p w14:paraId="13D9F062" w14:textId="4F80A518" w:rsidR="00CD5686" w:rsidRPr="001945A8" w:rsidRDefault="00A51A7F" w:rsidP="00A15951">
      <w:pPr>
        <w:widowControl/>
        <w:spacing w:before="120" w:after="120"/>
        <w:ind w:left="720"/>
        <w:jc w:val="both"/>
        <w:rPr>
          <w:rFonts w:eastAsiaTheme="minorHAnsi"/>
          <w:sz w:val="22"/>
          <w:szCs w:val="22"/>
        </w:rPr>
      </w:pPr>
      <w:r w:rsidRPr="001945A8">
        <w:rPr>
          <w:rFonts w:eastAsiaTheme="minorHAnsi"/>
          <w:sz w:val="22"/>
          <w:szCs w:val="22"/>
          <w:lang w:val="en-CA"/>
        </w:rPr>
        <w:t>b) Any Affiliated Association or Select member association and/or officers of same, which fails to uphold the rulings and enforce the decisions of the OBA will leave said Affiliated Association, Select member association, and/or officers open to suspension by the OBA.</w:t>
      </w:r>
    </w:p>
    <w:p w14:paraId="1B0AE8E9" w14:textId="744205B7" w:rsidR="006E4865" w:rsidRPr="000851FC" w:rsidRDefault="006E4865" w:rsidP="00A15951">
      <w:pPr>
        <w:pStyle w:val="ListParagraph"/>
        <w:numPr>
          <w:ilvl w:val="0"/>
          <w:numId w:val="26"/>
        </w:numPr>
        <w:spacing w:before="360" w:after="120" w:line="240" w:lineRule="auto"/>
        <w:ind w:left="357" w:hanging="357"/>
        <w:contextualSpacing w:val="0"/>
        <w:jc w:val="both"/>
        <w:rPr>
          <w:rFonts w:ascii="Times New Roman" w:hAnsi="Times New Roman" w:cs="Times New Roman"/>
          <w:b/>
          <w:bCs/>
          <w:i/>
          <w:iCs/>
          <w:u w:val="single"/>
        </w:rPr>
      </w:pPr>
      <w:r w:rsidRPr="000851FC">
        <w:rPr>
          <w:rFonts w:ascii="Times New Roman" w:hAnsi="Times New Roman" w:cs="Times New Roman"/>
          <w:b/>
          <w:bCs/>
          <w:i/>
          <w:iCs/>
          <w:u w:val="single"/>
        </w:rPr>
        <w:t>Actions of the Members</w:t>
      </w:r>
    </w:p>
    <w:p w14:paraId="3991715B" w14:textId="19901F88" w:rsidR="001C4596" w:rsidRPr="005E4988" w:rsidRDefault="00BC52D4" w:rsidP="00A15951">
      <w:pPr>
        <w:pStyle w:val="Heading1"/>
        <w:spacing w:before="120" w:after="120" w:line="240" w:lineRule="auto"/>
        <w:ind w:left="717"/>
        <w:jc w:val="both"/>
        <w:rPr>
          <w:rFonts w:ascii="Times New Roman" w:hAnsi="Times New Roman" w:cs="Times New Roman"/>
          <w:color w:val="auto"/>
          <w:sz w:val="22"/>
          <w:szCs w:val="22"/>
        </w:rPr>
      </w:pPr>
      <w:r w:rsidRPr="005E4988">
        <w:rPr>
          <w:rFonts w:ascii="Times New Roman" w:hAnsi="Times New Roman" w:cs="Times New Roman"/>
          <w:color w:val="auto"/>
          <w:sz w:val="22"/>
          <w:szCs w:val="22"/>
        </w:rPr>
        <w:t xml:space="preserve">Detrimental Conduct of the Members - </w:t>
      </w:r>
      <w:r w:rsidR="002541A5" w:rsidRPr="005E4988">
        <w:rPr>
          <w:rFonts w:ascii="Times New Roman" w:hAnsi="Times New Roman" w:cs="Times New Roman"/>
          <w:color w:val="auto"/>
          <w:sz w:val="22"/>
          <w:szCs w:val="22"/>
        </w:rPr>
        <w:t xml:space="preserve">Section 4.01 </w:t>
      </w:r>
      <w:r w:rsidR="001C4596" w:rsidRPr="005E4988">
        <w:rPr>
          <w:rFonts w:ascii="Times New Roman" w:hAnsi="Times New Roman" w:cs="Times New Roman"/>
          <w:color w:val="auto"/>
          <w:sz w:val="22"/>
          <w:szCs w:val="22"/>
        </w:rPr>
        <w:t>Discipline</w:t>
      </w:r>
    </w:p>
    <w:p w14:paraId="1BB689E6" w14:textId="77777777" w:rsidR="001C4596" w:rsidRPr="001945A8" w:rsidRDefault="001C4596" w:rsidP="00A15951">
      <w:pPr>
        <w:widowControl/>
        <w:numPr>
          <w:ilvl w:val="0"/>
          <w:numId w:val="19"/>
        </w:numPr>
        <w:tabs>
          <w:tab w:val="clear" w:pos="360"/>
          <w:tab w:val="left" w:pos="-1080"/>
          <w:tab w:val="left" w:pos="-720"/>
          <w:tab w:val="num" w:pos="1077"/>
          <w:tab w:val="left" w:pos="1449"/>
          <w:tab w:val="left" w:pos="1846"/>
          <w:tab w:val="left" w:pos="2245"/>
        </w:tabs>
        <w:spacing w:before="120" w:after="120"/>
        <w:ind w:left="1077"/>
        <w:jc w:val="both"/>
        <w:rPr>
          <w:b/>
          <w:sz w:val="22"/>
          <w:szCs w:val="22"/>
          <w:lang w:val="en-GB"/>
        </w:rPr>
      </w:pPr>
      <w:r w:rsidRPr="006E4865">
        <w:rPr>
          <w:sz w:val="22"/>
          <w:szCs w:val="22"/>
          <w:lang w:val="en-GB"/>
        </w:rPr>
        <w:t>Any member of the OBA violating the OBA Constitution and By</w:t>
      </w:r>
      <w:r w:rsidRPr="006E4865">
        <w:rPr>
          <w:sz w:val="22"/>
          <w:szCs w:val="22"/>
          <w:lang w:val="en-GB"/>
        </w:rPr>
        <w:noBreakHyphen/>
      </w:r>
      <w:r w:rsidRPr="001945A8">
        <w:rPr>
          <w:sz w:val="22"/>
          <w:szCs w:val="22"/>
          <w:lang w:val="en-GB"/>
        </w:rPr>
        <w:t xml:space="preserve">Laws, the Rep Constitution and By-Laws or the Select Constitution and By-Laws, as applicable, or refusing to abide by the </w:t>
      </w:r>
      <w:r w:rsidRPr="001945A8">
        <w:rPr>
          <w:sz w:val="22"/>
          <w:szCs w:val="22"/>
          <w:lang w:val="en-GB"/>
        </w:rPr>
        <w:lastRenderedPageBreak/>
        <w:t>decisions of the OBA Board of Management, Rep Council or Select Council or its committee(s) may be expelled or suspended.</w:t>
      </w:r>
    </w:p>
    <w:p w14:paraId="44D50E3A" w14:textId="7135FC7F" w:rsidR="001C4596" w:rsidRPr="00F16A95" w:rsidRDefault="001C4596" w:rsidP="00A15951">
      <w:pPr>
        <w:widowControl/>
        <w:numPr>
          <w:ilvl w:val="0"/>
          <w:numId w:val="19"/>
        </w:numPr>
        <w:tabs>
          <w:tab w:val="clear" w:pos="360"/>
          <w:tab w:val="left" w:pos="-1080"/>
          <w:tab w:val="left" w:pos="-720"/>
          <w:tab w:val="num" w:pos="1077"/>
          <w:tab w:val="left" w:pos="1449"/>
          <w:tab w:val="left" w:pos="1846"/>
          <w:tab w:val="left" w:pos="2245"/>
        </w:tabs>
        <w:spacing w:before="120" w:after="120"/>
        <w:ind w:left="1077"/>
        <w:jc w:val="both"/>
        <w:rPr>
          <w:b/>
          <w:sz w:val="22"/>
          <w:szCs w:val="22"/>
          <w:lang w:val="en-GB"/>
        </w:rPr>
      </w:pPr>
      <w:r w:rsidRPr="001945A8">
        <w:rPr>
          <w:sz w:val="22"/>
          <w:szCs w:val="22"/>
        </w:rPr>
        <w:t>Any Associate Member violating the OBA Constitution and By-Laws or the agreement which governs their membership in OBA may be expelled or suspended.  In the case of the PBLO, any PBLO Franchise violating the PBLO Agreement may be expelled or suspended.</w:t>
      </w:r>
    </w:p>
    <w:p w14:paraId="3F248E45" w14:textId="77777777" w:rsidR="00F16A95" w:rsidRPr="001945A8" w:rsidRDefault="00F16A95" w:rsidP="00A15951">
      <w:pPr>
        <w:widowControl/>
        <w:tabs>
          <w:tab w:val="left" w:pos="-1080"/>
          <w:tab w:val="left" w:pos="-720"/>
          <w:tab w:val="left" w:pos="1449"/>
          <w:tab w:val="left" w:pos="1846"/>
          <w:tab w:val="left" w:pos="2245"/>
        </w:tabs>
        <w:spacing w:before="120" w:after="120"/>
        <w:jc w:val="both"/>
        <w:rPr>
          <w:b/>
          <w:sz w:val="22"/>
          <w:szCs w:val="22"/>
          <w:lang w:val="en-GB"/>
        </w:rPr>
      </w:pPr>
    </w:p>
    <w:p w14:paraId="5C0F81C9" w14:textId="699B65D1" w:rsidR="005B21D2" w:rsidRPr="001945A8" w:rsidRDefault="005B21D2" w:rsidP="00A15951">
      <w:pPr>
        <w:pStyle w:val="Heading1"/>
        <w:spacing w:before="120" w:after="120" w:line="240" w:lineRule="auto"/>
        <w:ind w:left="717"/>
        <w:jc w:val="both"/>
        <w:rPr>
          <w:rFonts w:ascii="Times New Roman" w:hAnsi="Times New Roman" w:cs="Times New Roman"/>
          <w:b w:val="0"/>
          <w:sz w:val="22"/>
          <w:szCs w:val="22"/>
          <w:lang w:val="en-GB"/>
        </w:rPr>
      </w:pPr>
      <w:r w:rsidRPr="00B74950">
        <w:rPr>
          <w:rFonts w:ascii="Times New Roman" w:hAnsi="Times New Roman" w:cs="Times New Roman"/>
          <w:color w:val="auto"/>
          <w:sz w:val="22"/>
          <w:szCs w:val="22"/>
        </w:rPr>
        <w:t xml:space="preserve">Detrimental Conduct of the Rep Members - Section </w:t>
      </w:r>
      <w:r w:rsidR="009D7A34" w:rsidRPr="00B74950">
        <w:rPr>
          <w:rFonts w:ascii="Times New Roman" w:hAnsi="Times New Roman" w:cs="Times New Roman"/>
          <w:color w:val="auto"/>
          <w:sz w:val="22"/>
          <w:szCs w:val="22"/>
        </w:rPr>
        <w:t>R</w:t>
      </w:r>
      <w:r w:rsidRPr="00B74950">
        <w:rPr>
          <w:rFonts w:ascii="Times New Roman" w:hAnsi="Times New Roman" w:cs="Times New Roman"/>
          <w:color w:val="auto"/>
          <w:sz w:val="22"/>
          <w:szCs w:val="22"/>
        </w:rPr>
        <w:t>6.0</w:t>
      </w:r>
      <w:r w:rsidR="00415957" w:rsidRPr="00B74950">
        <w:rPr>
          <w:rFonts w:ascii="Times New Roman" w:hAnsi="Times New Roman" w:cs="Times New Roman"/>
          <w:color w:val="auto"/>
          <w:sz w:val="22"/>
          <w:szCs w:val="22"/>
        </w:rPr>
        <w:t>1</w:t>
      </w:r>
      <w:r w:rsidRPr="00B74950">
        <w:rPr>
          <w:rFonts w:ascii="Times New Roman" w:hAnsi="Times New Roman" w:cs="Times New Roman"/>
          <w:color w:val="auto"/>
          <w:sz w:val="22"/>
          <w:szCs w:val="22"/>
        </w:rPr>
        <w:t xml:space="preserve"> Discipline</w:t>
      </w:r>
    </w:p>
    <w:p w14:paraId="3C8FA076" w14:textId="77777777" w:rsidR="001C4596" w:rsidRPr="005E4988" w:rsidRDefault="001C4596"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7"/>
        <w:jc w:val="both"/>
        <w:rPr>
          <w:b/>
          <w:sz w:val="22"/>
          <w:szCs w:val="22"/>
          <w:lang w:val="en-GB"/>
        </w:rPr>
      </w:pPr>
      <w:r w:rsidRPr="005E4988">
        <w:rPr>
          <w:sz w:val="22"/>
          <w:szCs w:val="22"/>
          <w:lang w:val="en-GB"/>
        </w:rPr>
        <w:t xml:space="preserve">Teams, officers or players may be suspended by the OBA Management Board for knowingly: </w:t>
      </w:r>
    </w:p>
    <w:p w14:paraId="6D0B9D17" w14:textId="77777777" w:rsidR="001C4596" w:rsidRPr="005E4988" w:rsidRDefault="001C4596" w:rsidP="00A15951">
      <w:pPr>
        <w:keepNext/>
        <w:widowControl/>
        <w:numPr>
          <w:ilvl w:val="1"/>
          <w:numId w:val="23"/>
        </w:numPr>
        <w:tabs>
          <w:tab w:val="clear" w:pos="720"/>
          <w:tab w:val="left" w:pos="-1080"/>
          <w:tab w:val="left" w:pos="-720"/>
          <w:tab w:val="num" w:pos="1437"/>
          <w:tab w:val="left" w:pos="1846"/>
          <w:tab w:val="left" w:pos="2245"/>
        </w:tabs>
        <w:spacing w:before="120" w:after="120"/>
        <w:ind w:left="1437"/>
        <w:jc w:val="both"/>
        <w:rPr>
          <w:b/>
          <w:sz w:val="22"/>
          <w:szCs w:val="22"/>
          <w:lang w:val="en-GB"/>
        </w:rPr>
      </w:pPr>
      <w:r w:rsidRPr="005E4988">
        <w:rPr>
          <w:sz w:val="22"/>
          <w:szCs w:val="22"/>
          <w:lang w:val="en-GB"/>
        </w:rPr>
        <w:t xml:space="preserve">Permitting betting or improper conduct by players or officers at OBA games. </w:t>
      </w:r>
    </w:p>
    <w:p w14:paraId="71966D78" w14:textId="77777777" w:rsidR="001C4596" w:rsidRPr="001945A8" w:rsidRDefault="001C4596" w:rsidP="00A15951">
      <w:pPr>
        <w:widowControl/>
        <w:numPr>
          <w:ilvl w:val="1"/>
          <w:numId w:val="23"/>
        </w:numPr>
        <w:tabs>
          <w:tab w:val="clear" w:pos="720"/>
          <w:tab w:val="left" w:pos="-1080"/>
          <w:tab w:val="left" w:pos="-720"/>
          <w:tab w:val="num" w:pos="1437"/>
          <w:tab w:val="left" w:pos="1846"/>
          <w:tab w:val="left" w:pos="2245"/>
        </w:tabs>
        <w:spacing w:before="120" w:after="120"/>
        <w:ind w:left="1437"/>
        <w:jc w:val="both"/>
        <w:rPr>
          <w:b/>
          <w:sz w:val="22"/>
          <w:szCs w:val="22"/>
          <w:lang w:val="en-GB"/>
        </w:rPr>
      </w:pPr>
      <w:r w:rsidRPr="006E4865">
        <w:rPr>
          <w:sz w:val="22"/>
          <w:szCs w:val="22"/>
          <w:lang w:val="en-GB"/>
        </w:rPr>
        <w:t>Offering, agreeing, conspiring or attem</w:t>
      </w:r>
      <w:r w:rsidRPr="001945A8">
        <w:rPr>
          <w:sz w:val="22"/>
          <w:szCs w:val="22"/>
          <w:lang w:val="en-GB"/>
        </w:rPr>
        <w:t>pting to lose any OBA game or being interested in any pool or wager thereon.</w:t>
      </w:r>
    </w:p>
    <w:p w14:paraId="32F28703" w14:textId="77777777" w:rsidR="001C4596" w:rsidRPr="001945A8" w:rsidRDefault="001C4596" w:rsidP="00A15951">
      <w:pPr>
        <w:widowControl/>
        <w:numPr>
          <w:ilvl w:val="1"/>
          <w:numId w:val="23"/>
        </w:numPr>
        <w:tabs>
          <w:tab w:val="clear" w:pos="720"/>
          <w:tab w:val="left" w:pos="-1080"/>
          <w:tab w:val="left" w:pos="-720"/>
          <w:tab w:val="num" w:pos="1437"/>
          <w:tab w:val="left" w:pos="1846"/>
          <w:tab w:val="left" w:pos="2245"/>
        </w:tabs>
        <w:spacing w:before="120" w:after="120"/>
        <w:ind w:left="1437"/>
        <w:jc w:val="both"/>
        <w:rPr>
          <w:b/>
          <w:sz w:val="22"/>
          <w:szCs w:val="22"/>
          <w:lang w:val="en-GB"/>
        </w:rPr>
      </w:pPr>
      <w:r w:rsidRPr="001945A8">
        <w:rPr>
          <w:sz w:val="22"/>
          <w:szCs w:val="22"/>
          <w:lang w:val="en-GB"/>
        </w:rPr>
        <w:t>Playing with a team, Direct Entry, Local Association, Affiliated Association or Select Association that has been suspended or expelled.</w:t>
      </w:r>
    </w:p>
    <w:p w14:paraId="1D323FA8" w14:textId="77777777" w:rsidR="001C4596" w:rsidRPr="001945A8" w:rsidRDefault="001C4596" w:rsidP="00A15951">
      <w:pPr>
        <w:widowControl/>
        <w:numPr>
          <w:ilvl w:val="1"/>
          <w:numId w:val="23"/>
        </w:numPr>
        <w:tabs>
          <w:tab w:val="clear" w:pos="720"/>
          <w:tab w:val="left" w:pos="-1080"/>
          <w:tab w:val="left" w:pos="-720"/>
          <w:tab w:val="num" w:pos="1437"/>
          <w:tab w:val="left" w:pos="1846"/>
          <w:tab w:val="left" w:pos="2245"/>
        </w:tabs>
        <w:spacing w:before="120" w:after="120"/>
        <w:ind w:left="1437"/>
        <w:jc w:val="both"/>
        <w:rPr>
          <w:b/>
          <w:sz w:val="22"/>
          <w:szCs w:val="22"/>
          <w:lang w:val="en-GB"/>
        </w:rPr>
      </w:pPr>
      <w:r w:rsidRPr="001945A8">
        <w:rPr>
          <w:sz w:val="22"/>
          <w:szCs w:val="22"/>
          <w:lang w:val="en-GB"/>
        </w:rPr>
        <w:t xml:space="preserve">Having on its list of signed players any disqualified players. </w:t>
      </w:r>
    </w:p>
    <w:p w14:paraId="2BC0C109" w14:textId="099DFF3C" w:rsidR="001C4596" w:rsidRPr="009D7A34" w:rsidRDefault="001C4596" w:rsidP="00A15951">
      <w:pPr>
        <w:widowControl/>
        <w:numPr>
          <w:ilvl w:val="1"/>
          <w:numId w:val="23"/>
        </w:numPr>
        <w:tabs>
          <w:tab w:val="clear" w:pos="720"/>
          <w:tab w:val="left" w:pos="-1080"/>
          <w:tab w:val="left" w:pos="-720"/>
          <w:tab w:val="num" w:pos="1437"/>
          <w:tab w:val="left" w:pos="1846"/>
          <w:tab w:val="left" w:pos="2245"/>
        </w:tabs>
        <w:spacing w:before="120" w:after="120"/>
        <w:ind w:left="1437"/>
        <w:jc w:val="both"/>
        <w:rPr>
          <w:b/>
          <w:sz w:val="22"/>
          <w:szCs w:val="22"/>
          <w:lang w:val="en-GB"/>
        </w:rPr>
      </w:pPr>
      <w:r w:rsidRPr="001945A8">
        <w:rPr>
          <w:sz w:val="22"/>
          <w:szCs w:val="22"/>
          <w:lang w:val="en-GB"/>
        </w:rPr>
        <w:t>Permitting officers to conduct business of Direct Entries, Local Associations, Affiliated Associations or Select Associations against the best interests of baseball.</w:t>
      </w:r>
    </w:p>
    <w:p w14:paraId="0D556163" w14:textId="35EA2336" w:rsidR="009D7A34" w:rsidRPr="001945A8" w:rsidRDefault="009D7A34" w:rsidP="00A15951">
      <w:pPr>
        <w:widowControl/>
        <w:numPr>
          <w:ilvl w:val="1"/>
          <w:numId w:val="23"/>
        </w:numPr>
        <w:tabs>
          <w:tab w:val="clear" w:pos="720"/>
          <w:tab w:val="left" w:pos="-1080"/>
          <w:tab w:val="left" w:pos="-720"/>
          <w:tab w:val="num" w:pos="1437"/>
          <w:tab w:val="left" w:pos="1846"/>
          <w:tab w:val="left" w:pos="2245"/>
        </w:tabs>
        <w:spacing w:before="120" w:after="120"/>
        <w:ind w:left="1437"/>
        <w:jc w:val="both"/>
        <w:rPr>
          <w:b/>
          <w:sz w:val="22"/>
          <w:szCs w:val="22"/>
          <w:lang w:val="en-GB"/>
        </w:rPr>
      </w:pPr>
      <w:r>
        <w:rPr>
          <w:sz w:val="22"/>
          <w:szCs w:val="22"/>
          <w:lang w:val="en-GB"/>
        </w:rPr>
        <w:t>Violating the Baseball Ontario Code of Conduct.</w:t>
      </w:r>
    </w:p>
    <w:p w14:paraId="1CBA482B" w14:textId="77777777" w:rsidR="001C4596" w:rsidRPr="001945A8" w:rsidRDefault="001C4596"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7"/>
        <w:jc w:val="both"/>
        <w:rPr>
          <w:sz w:val="22"/>
          <w:szCs w:val="22"/>
          <w:lang w:val="en-GB"/>
        </w:rPr>
      </w:pPr>
      <w:r w:rsidRPr="001945A8">
        <w:rPr>
          <w:sz w:val="22"/>
          <w:szCs w:val="22"/>
          <w:lang w:val="en-GB"/>
        </w:rPr>
        <w:t>Any team or player which shall play under an assumed name shall be suspended from the OBA and any coach or manager knowingly permitting a player to play under an assumed name shall be suspended from the OBA, subject to appeal.</w:t>
      </w:r>
    </w:p>
    <w:p w14:paraId="316F618E" w14:textId="77777777" w:rsidR="001C4596" w:rsidRPr="001945A8" w:rsidRDefault="001C4596"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7"/>
        <w:jc w:val="both"/>
        <w:rPr>
          <w:sz w:val="22"/>
          <w:szCs w:val="22"/>
          <w:lang w:val="en-GB"/>
        </w:rPr>
      </w:pPr>
      <w:r w:rsidRPr="001945A8">
        <w:rPr>
          <w:sz w:val="22"/>
          <w:szCs w:val="22"/>
          <w:lang w:val="en-GB"/>
        </w:rPr>
        <w:t>Any player found guilty of playing over the age limit permitted in the series in which he/she is participating shall automatically be suspended along with the manager of the team.</w:t>
      </w:r>
    </w:p>
    <w:p w14:paraId="18FE4673" w14:textId="77777777" w:rsidR="001C4596" w:rsidRPr="001945A8" w:rsidRDefault="001C4596"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7"/>
        <w:jc w:val="both"/>
        <w:rPr>
          <w:sz w:val="22"/>
          <w:szCs w:val="22"/>
          <w:lang w:val="en-GB"/>
        </w:rPr>
      </w:pPr>
      <w:r w:rsidRPr="001945A8">
        <w:rPr>
          <w:sz w:val="22"/>
          <w:szCs w:val="22"/>
          <w:lang w:val="en-GB"/>
        </w:rPr>
        <w:t>Any team found guilty of playing a player over the age limit permitted in the series in which he/she is participating, shall automatically be suspended along with the manager of the team.</w:t>
      </w:r>
    </w:p>
    <w:p w14:paraId="6DE176A7" w14:textId="77777777" w:rsidR="001C4596" w:rsidRPr="001945A8" w:rsidRDefault="001C4596"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1" w:hanging="357"/>
        <w:jc w:val="both"/>
        <w:rPr>
          <w:sz w:val="22"/>
          <w:szCs w:val="22"/>
          <w:lang w:val="en-GB"/>
        </w:rPr>
      </w:pPr>
      <w:r w:rsidRPr="001945A8">
        <w:rPr>
          <w:sz w:val="22"/>
          <w:szCs w:val="22"/>
          <w:lang w:val="en-GB"/>
        </w:rPr>
        <w:t>Any manager or coach using an ineligible player in a Rep or Select Tournament or a Rep or Select Play</w:t>
      </w:r>
      <w:r w:rsidRPr="001945A8">
        <w:rPr>
          <w:sz w:val="22"/>
          <w:szCs w:val="22"/>
          <w:lang w:val="en-GB"/>
        </w:rPr>
        <w:noBreakHyphen/>
        <w:t>Offs shall be automatically suspended indefinitely. Any further penalty shall be decided by the Rep Council or Select Council, as applicable.</w:t>
      </w:r>
    </w:p>
    <w:p w14:paraId="7D91CC71" w14:textId="736431F6" w:rsidR="001C4596" w:rsidRPr="001945A8" w:rsidRDefault="001C4596"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1" w:hanging="357"/>
        <w:jc w:val="both"/>
        <w:rPr>
          <w:sz w:val="22"/>
          <w:szCs w:val="22"/>
          <w:lang w:val="en-GB"/>
        </w:rPr>
      </w:pPr>
      <w:r w:rsidRPr="001945A8">
        <w:rPr>
          <w:sz w:val="22"/>
          <w:szCs w:val="22"/>
          <w:lang w:val="en-GB"/>
        </w:rPr>
        <w:t>Any player, coach or manager making physical contact with an umpire will be immediately suspended indefinitely, subject to appeal.</w:t>
      </w:r>
    </w:p>
    <w:p w14:paraId="530D06E2" w14:textId="5DD36AF6" w:rsidR="005B21D2" w:rsidRPr="003057E5" w:rsidRDefault="005B21D2" w:rsidP="00A15951">
      <w:pPr>
        <w:widowControl/>
        <w:numPr>
          <w:ilvl w:val="0"/>
          <w:numId w:val="23"/>
        </w:numPr>
        <w:tabs>
          <w:tab w:val="clear" w:pos="360"/>
          <w:tab w:val="left" w:pos="-1080"/>
          <w:tab w:val="left" w:pos="-720"/>
          <w:tab w:val="num" w:pos="1077"/>
          <w:tab w:val="left" w:pos="1449"/>
          <w:tab w:val="left" w:pos="1846"/>
          <w:tab w:val="left" w:pos="2245"/>
        </w:tabs>
        <w:spacing w:before="120" w:after="120"/>
        <w:ind w:left="1071" w:hanging="357"/>
        <w:jc w:val="both"/>
        <w:rPr>
          <w:rFonts w:eastAsia="Times New Roman"/>
          <w:color w:val="000000" w:themeColor="text1"/>
          <w:sz w:val="22"/>
          <w:szCs w:val="22"/>
          <w:lang w:val="en-GB"/>
        </w:rPr>
      </w:pPr>
      <w:r w:rsidRPr="003057E5">
        <w:rPr>
          <w:color w:val="000000" w:themeColor="text1"/>
          <w:sz w:val="22"/>
          <w:szCs w:val="22"/>
          <w:lang w:val="en-GB"/>
        </w:rPr>
        <w:t>Suspensions issued by the Select Division that are communicated to the Rep Division, will be automatically accepted by the Rep Division.</w:t>
      </w:r>
    </w:p>
    <w:p w14:paraId="12BB4A11" w14:textId="0655DFBE" w:rsidR="000851FC" w:rsidRDefault="000851FC" w:rsidP="00A15951">
      <w:pPr>
        <w:widowControl/>
        <w:autoSpaceDE/>
        <w:autoSpaceDN/>
        <w:adjustRightInd/>
        <w:spacing w:after="200" w:line="276" w:lineRule="auto"/>
        <w:jc w:val="both"/>
        <w:rPr>
          <w:rFonts w:eastAsia="Times New Roman"/>
          <w:color w:val="000000" w:themeColor="text1"/>
          <w:sz w:val="22"/>
          <w:szCs w:val="22"/>
          <w:highlight w:val="yellow"/>
          <w:lang w:val="en-GB"/>
        </w:rPr>
      </w:pPr>
      <w:r>
        <w:rPr>
          <w:rFonts w:eastAsia="Times New Roman"/>
          <w:color w:val="000000" w:themeColor="text1"/>
          <w:sz w:val="22"/>
          <w:szCs w:val="22"/>
          <w:highlight w:val="yellow"/>
          <w:lang w:val="en-GB"/>
        </w:rPr>
        <w:br w:type="page"/>
      </w:r>
    </w:p>
    <w:p w14:paraId="37D4FC73" w14:textId="77777777" w:rsidR="005B21D2" w:rsidRPr="001945A8" w:rsidRDefault="005B21D2" w:rsidP="00A15951">
      <w:pPr>
        <w:tabs>
          <w:tab w:val="left" w:pos="-1080"/>
          <w:tab w:val="left" w:pos="-720"/>
          <w:tab w:val="left" w:pos="360"/>
          <w:tab w:val="left" w:pos="720"/>
          <w:tab w:val="left" w:pos="1052"/>
          <w:tab w:val="left" w:pos="1449"/>
          <w:tab w:val="left" w:pos="1846"/>
          <w:tab w:val="left" w:pos="2245"/>
        </w:tabs>
        <w:spacing w:before="120" w:after="120"/>
        <w:jc w:val="both"/>
        <w:rPr>
          <w:sz w:val="22"/>
          <w:szCs w:val="22"/>
          <w:lang w:val="en-GB"/>
        </w:rPr>
      </w:pPr>
    </w:p>
    <w:p w14:paraId="17BD139E" w14:textId="4E64F44A" w:rsidR="001C4596" w:rsidRPr="001945A8" w:rsidRDefault="00C45031" w:rsidP="00A15951">
      <w:pPr>
        <w:pStyle w:val="Heading1"/>
        <w:spacing w:before="120" w:after="120" w:line="240" w:lineRule="auto"/>
        <w:ind w:left="714"/>
        <w:jc w:val="both"/>
        <w:rPr>
          <w:rFonts w:ascii="Times New Roman" w:hAnsi="Times New Roman" w:cs="Times New Roman"/>
          <w:color w:val="auto"/>
          <w:sz w:val="22"/>
          <w:szCs w:val="22"/>
        </w:rPr>
      </w:pPr>
      <w:r w:rsidRPr="001945A8">
        <w:rPr>
          <w:rFonts w:ascii="Times New Roman" w:hAnsi="Times New Roman" w:cs="Times New Roman"/>
          <w:color w:val="auto"/>
          <w:sz w:val="22"/>
          <w:szCs w:val="22"/>
        </w:rPr>
        <w:t xml:space="preserve">Rep Division Special Playing Rules – Section </w:t>
      </w:r>
      <w:r w:rsidR="009D7A34">
        <w:rPr>
          <w:rFonts w:ascii="Times New Roman" w:hAnsi="Times New Roman" w:cs="Times New Roman"/>
          <w:color w:val="auto"/>
          <w:sz w:val="22"/>
          <w:szCs w:val="22"/>
        </w:rPr>
        <w:t>R</w:t>
      </w:r>
      <w:r w:rsidRPr="001945A8">
        <w:rPr>
          <w:rFonts w:ascii="Times New Roman" w:hAnsi="Times New Roman" w:cs="Times New Roman"/>
          <w:color w:val="auto"/>
          <w:sz w:val="22"/>
          <w:szCs w:val="22"/>
        </w:rPr>
        <w:t xml:space="preserve">P2.13  </w:t>
      </w:r>
      <w:r w:rsidR="009D7A34">
        <w:rPr>
          <w:rFonts w:ascii="Times New Roman" w:hAnsi="Times New Roman" w:cs="Times New Roman"/>
          <w:color w:val="auto"/>
          <w:sz w:val="22"/>
          <w:szCs w:val="22"/>
        </w:rPr>
        <w:t>Discipline</w:t>
      </w:r>
    </w:p>
    <w:p w14:paraId="4BA6598F" w14:textId="77777777" w:rsidR="001C4596" w:rsidRPr="001945A8" w:rsidRDefault="001C4596" w:rsidP="00A15951">
      <w:pPr>
        <w:pStyle w:val="ListParagraph"/>
        <w:numPr>
          <w:ilvl w:val="2"/>
          <w:numId w:val="17"/>
        </w:numPr>
        <w:tabs>
          <w:tab w:val="clear" w:pos="720"/>
          <w:tab w:val="left" w:pos="-1080"/>
          <w:tab w:val="left" w:pos="-720"/>
          <w:tab w:val="left" w:pos="360"/>
          <w:tab w:val="num" w:pos="1440"/>
          <w:tab w:val="left" w:pos="1846"/>
          <w:tab w:val="left" w:pos="1980"/>
          <w:tab w:val="left" w:pos="2245"/>
        </w:tabs>
        <w:spacing w:before="120" w:after="120" w:line="240" w:lineRule="auto"/>
        <w:ind w:left="1440" w:hanging="720"/>
        <w:contextualSpacing w:val="0"/>
        <w:jc w:val="both"/>
        <w:rPr>
          <w:rFonts w:ascii="Times New Roman" w:hAnsi="Times New Roman" w:cs="Times New Roman"/>
          <w:lang w:val="en-GB"/>
        </w:rPr>
      </w:pPr>
      <w:r w:rsidRPr="001945A8">
        <w:rPr>
          <w:rFonts w:ascii="Times New Roman" w:hAnsi="Times New Roman" w:cs="Times New Roman"/>
          <w:lang w:val="en-GB"/>
        </w:rPr>
        <w:t>The following Progressive Penalties shall apply at all levels of baseball on minor offenses/infractions by a coach or manager:</w:t>
      </w:r>
    </w:p>
    <w:p w14:paraId="47C68F87" w14:textId="77777777" w:rsidR="001C4596" w:rsidRPr="001945A8" w:rsidRDefault="001C4596" w:rsidP="00A15951">
      <w:pPr>
        <w:pStyle w:val="ListParagraph"/>
        <w:numPr>
          <w:ilvl w:val="8"/>
          <w:numId w:val="17"/>
        </w:numPr>
        <w:tabs>
          <w:tab w:val="clear" w:pos="1584"/>
          <w:tab w:val="left" w:pos="-1080"/>
          <w:tab w:val="left" w:pos="-720"/>
          <w:tab w:val="left" w:pos="360"/>
          <w:tab w:val="left" w:pos="1052"/>
          <w:tab w:val="left" w:pos="1620"/>
          <w:tab w:val="left" w:pos="1846"/>
          <w:tab w:val="left" w:pos="1980"/>
          <w:tab w:val="left" w:pos="2245"/>
          <w:tab w:val="num" w:pos="2304"/>
        </w:tabs>
        <w:spacing w:before="120" w:after="120" w:line="240" w:lineRule="auto"/>
        <w:ind w:left="2304" w:hanging="720"/>
        <w:contextualSpacing w:val="0"/>
        <w:jc w:val="both"/>
        <w:rPr>
          <w:rFonts w:ascii="Times New Roman" w:hAnsi="Times New Roman" w:cs="Times New Roman"/>
          <w:lang w:val="en-GB"/>
        </w:rPr>
      </w:pPr>
      <w:r w:rsidRPr="001945A8">
        <w:rPr>
          <w:rFonts w:ascii="Times New Roman" w:hAnsi="Times New Roman" w:cs="Times New Roman"/>
          <w:lang w:val="en-GB"/>
        </w:rPr>
        <w:t>On a first minor violation, the coach or manager shall receive a warning from the umpire.</w:t>
      </w:r>
    </w:p>
    <w:p w14:paraId="277CF9F2" w14:textId="77777777" w:rsidR="001C4596" w:rsidRPr="001945A8" w:rsidRDefault="001C4596" w:rsidP="00A15951">
      <w:pPr>
        <w:pStyle w:val="ListParagraph"/>
        <w:numPr>
          <w:ilvl w:val="8"/>
          <w:numId w:val="17"/>
        </w:numPr>
        <w:tabs>
          <w:tab w:val="clear" w:pos="1584"/>
          <w:tab w:val="left" w:pos="-1080"/>
          <w:tab w:val="left" w:pos="-720"/>
          <w:tab w:val="left" w:pos="360"/>
          <w:tab w:val="left" w:pos="1052"/>
          <w:tab w:val="left" w:pos="1620"/>
          <w:tab w:val="left" w:pos="1846"/>
          <w:tab w:val="left" w:pos="1980"/>
          <w:tab w:val="left" w:pos="2245"/>
          <w:tab w:val="num" w:pos="2304"/>
        </w:tabs>
        <w:spacing w:before="120" w:after="120" w:line="240" w:lineRule="auto"/>
        <w:ind w:left="2304" w:hanging="720"/>
        <w:contextualSpacing w:val="0"/>
        <w:jc w:val="both"/>
        <w:rPr>
          <w:rFonts w:ascii="Times New Roman" w:hAnsi="Times New Roman" w:cs="Times New Roman"/>
          <w:lang w:val="en-GB"/>
        </w:rPr>
      </w:pPr>
      <w:r w:rsidRPr="001945A8">
        <w:rPr>
          <w:rFonts w:ascii="Times New Roman" w:hAnsi="Times New Roman" w:cs="Times New Roman"/>
          <w:lang w:val="en-GB"/>
        </w:rPr>
        <w:t>If the coach/manager continues after being warned, or on any second minor violation in that game, the umpire shall order the coach/manager be restricted to the dugout for the remainder of the game.</w:t>
      </w:r>
    </w:p>
    <w:p w14:paraId="008D92D5" w14:textId="77777777" w:rsidR="001C4596" w:rsidRPr="001945A8" w:rsidRDefault="001C4596" w:rsidP="00A15951">
      <w:pPr>
        <w:pStyle w:val="ListParagraph"/>
        <w:numPr>
          <w:ilvl w:val="8"/>
          <w:numId w:val="17"/>
        </w:numPr>
        <w:tabs>
          <w:tab w:val="clear" w:pos="1584"/>
          <w:tab w:val="left" w:pos="-1080"/>
          <w:tab w:val="left" w:pos="-720"/>
          <w:tab w:val="left" w:pos="360"/>
          <w:tab w:val="left" w:pos="1052"/>
          <w:tab w:val="left" w:pos="1620"/>
          <w:tab w:val="left" w:pos="1846"/>
          <w:tab w:val="left" w:pos="1980"/>
          <w:tab w:val="left" w:pos="2245"/>
          <w:tab w:val="num" w:pos="2304"/>
        </w:tabs>
        <w:spacing w:before="120" w:after="120" w:line="240" w:lineRule="auto"/>
        <w:ind w:left="2304" w:hanging="720"/>
        <w:contextualSpacing w:val="0"/>
        <w:jc w:val="both"/>
        <w:rPr>
          <w:rFonts w:ascii="Times New Roman" w:hAnsi="Times New Roman" w:cs="Times New Roman"/>
          <w:lang w:val="en-GB"/>
        </w:rPr>
      </w:pPr>
      <w:r w:rsidRPr="001945A8">
        <w:rPr>
          <w:rFonts w:ascii="Times New Roman" w:hAnsi="Times New Roman" w:cs="Times New Roman"/>
          <w:lang w:val="en-GB"/>
        </w:rPr>
        <w:t>On any subsequent minor violation in that game, or refusal to remain in the dugout after restriction, the umpire shall eject the coach/manager from the game.</w:t>
      </w:r>
    </w:p>
    <w:p w14:paraId="5246A7A8" w14:textId="77777777" w:rsidR="001C4596" w:rsidRPr="001945A8" w:rsidRDefault="001C4596" w:rsidP="00A15951">
      <w:pPr>
        <w:pStyle w:val="ListParagraph"/>
        <w:numPr>
          <w:ilvl w:val="8"/>
          <w:numId w:val="17"/>
        </w:numPr>
        <w:tabs>
          <w:tab w:val="clear" w:pos="1584"/>
          <w:tab w:val="left" w:pos="-1080"/>
          <w:tab w:val="left" w:pos="-720"/>
          <w:tab w:val="left" w:pos="360"/>
          <w:tab w:val="left" w:pos="1052"/>
          <w:tab w:val="left" w:pos="1620"/>
          <w:tab w:val="left" w:pos="1846"/>
          <w:tab w:val="left" w:pos="1980"/>
          <w:tab w:val="left" w:pos="2245"/>
          <w:tab w:val="num" w:pos="2304"/>
        </w:tabs>
        <w:spacing w:before="120" w:after="120" w:line="240" w:lineRule="auto"/>
        <w:ind w:left="2304" w:hanging="720"/>
        <w:contextualSpacing w:val="0"/>
        <w:jc w:val="both"/>
        <w:rPr>
          <w:rFonts w:ascii="Times New Roman" w:hAnsi="Times New Roman" w:cs="Times New Roman"/>
          <w:lang w:val="en-GB"/>
        </w:rPr>
      </w:pPr>
      <w:r w:rsidRPr="001945A8">
        <w:rPr>
          <w:rFonts w:ascii="Times New Roman" w:hAnsi="Times New Roman" w:cs="Times New Roman"/>
          <w:lang w:val="en-GB"/>
        </w:rPr>
        <w:t>The umpire in his/her sole discretion may elect to eject any coach, manager or player from the game without warning or progressive penalties.</w:t>
      </w:r>
    </w:p>
    <w:p w14:paraId="7B9AAD4C" w14:textId="685DB606" w:rsidR="001C4596" w:rsidRPr="001945A8" w:rsidRDefault="001C4596" w:rsidP="00A15951">
      <w:pPr>
        <w:pStyle w:val="ListParagraph"/>
        <w:numPr>
          <w:ilvl w:val="0"/>
          <w:numId w:val="18"/>
        </w:numPr>
        <w:tabs>
          <w:tab w:val="left" w:pos="-1080"/>
          <w:tab w:val="left" w:pos="-720"/>
          <w:tab w:val="left" w:pos="720"/>
          <w:tab w:val="left" w:pos="1052"/>
          <w:tab w:val="left" w:pos="1449"/>
          <w:tab w:val="left" w:pos="1846"/>
          <w:tab w:val="left" w:pos="2245"/>
        </w:tabs>
        <w:spacing w:before="120" w:after="120" w:line="240" w:lineRule="auto"/>
        <w:ind w:left="1077" w:hanging="357"/>
        <w:contextualSpacing w:val="0"/>
        <w:jc w:val="both"/>
        <w:rPr>
          <w:rFonts w:ascii="Times New Roman" w:hAnsi="Times New Roman" w:cs="Times New Roman"/>
        </w:rPr>
      </w:pPr>
      <w:r w:rsidRPr="001945A8">
        <w:rPr>
          <w:rFonts w:ascii="Times New Roman" w:hAnsi="Times New Roman" w:cs="Times New Roman"/>
          <w:lang w:val="en-GB"/>
        </w:rPr>
        <w:t xml:space="preserve">Any player, coach or manager ejected by an umpire from any Rep Play-off or Tournament (Elimination, Play-off or other sanctioned tournament) game is suspended for 1 game, and this </w:t>
      </w:r>
      <w:r w:rsidR="00576232">
        <w:rPr>
          <w:rFonts w:ascii="Times New Roman" w:hAnsi="Times New Roman" w:cs="Times New Roman"/>
          <w:lang w:val="en-GB"/>
        </w:rPr>
        <w:t xml:space="preserve">is </w:t>
      </w:r>
      <w:r w:rsidRPr="001945A8">
        <w:rPr>
          <w:rFonts w:ascii="Times New Roman" w:hAnsi="Times New Roman" w:cs="Times New Roman"/>
          <w:lang w:val="en-GB"/>
        </w:rPr>
        <w:t>to be the next scheduled game in that tournament or Play-off.  The player, coach or manager may be subject to further suspension depending on the severity of the circumstances leading to the ejection at the discretion of the tournament host’s protest and discipline committee.</w:t>
      </w:r>
    </w:p>
    <w:p w14:paraId="77F73D09" w14:textId="77777777" w:rsidR="001C4596" w:rsidRPr="001945A8" w:rsidRDefault="001C4596" w:rsidP="00A15951">
      <w:pPr>
        <w:pStyle w:val="ListParagraph"/>
        <w:numPr>
          <w:ilvl w:val="0"/>
          <w:numId w:val="18"/>
        </w:numPr>
        <w:tabs>
          <w:tab w:val="left" w:pos="-1080"/>
          <w:tab w:val="left" w:pos="-720"/>
          <w:tab w:val="left" w:pos="720"/>
          <w:tab w:val="left" w:pos="1052"/>
          <w:tab w:val="left" w:pos="1449"/>
          <w:tab w:val="left" w:pos="1846"/>
          <w:tab w:val="left" w:pos="2245"/>
        </w:tabs>
        <w:spacing w:before="120" w:after="120" w:line="240" w:lineRule="auto"/>
        <w:ind w:left="1071" w:hanging="357"/>
        <w:contextualSpacing w:val="0"/>
        <w:jc w:val="both"/>
        <w:rPr>
          <w:rFonts w:ascii="Times New Roman" w:hAnsi="Times New Roman" w:cs="Times New Roman"/>
        </w:rPr>
      </w:pPr>
      <w:r w:rsidRPr="001945A8">
        <w:rPr>
          <w:rFonts w:ascii="Times New Roman" w:hAnsi="Times New Roman" w:cs="Times New Roman"/>
        </w:rPr>
        <w:t>The umpires, who umpire a game where an ejection occurs, shall file an ejection report with the convenor of the tournament within 2 days of the completion of the tournament.  Failure to submit an ejection report shall result in the suspension of the umpire(s) until the report is filed.</w:t>
      </w:r>
    </w:p>
    <w:p w14:paraId="48E1D9AD" w14:textId="77777777" w:rsidR="001C4596" w:rsidRPr="001945A8" w:rsidRDefault="001C4596" w:rsidP="00A15951">
      <w:pPr>
        <w:pStyle w:val="Heading1"/>
        <w:spacing w:before="120" w:after="120" w:line="240" w:lineRule="auto"/>
        <w:ind w:left="720"/>
        <w:jc w:val="both"/>
        <w:rPr>
          <w:rFonts w:ascii="Times New Roman" w:hAnsi="Times New Roman" w:cs="Times New Roman"/>
          <w:color w:val="auto"/>
          <w:sz w:val="22"/>
          <w:szCs w:val="22"/>
        </w:rPr>
      </w:pPr>
    </w:p>
    <w:p w14:paraId="1B688FED" w14:textId="2350BA8D" w:rsidR="001C4596" w:rsidRPr="001945A8" w:rsidRDefault="00811989" w:rsidP="00A15951">
      <w:pPr>
        <w:pStyle w:val="Heading1"/>
        <w:spacing w:before="120" w:after="120" w:line="240" w:lineRule="auto"/>
        <w:ind w:left="720"/>
        <w:jc w:val="both"/>
        <w:rPr>
          <w:rFonts w:ascii="Times New Roman" w:hAnsi="Times New Roman" w:cs="Times New Roman"/>
          <w:color w:val="auto"/>
          <w:sz w:val="22"/>
          <w:szCs w:val="22"/>
        </w:rPr>
      </w:pPr>
      <w:r w:rsidRPr="001945A8">
        <w:rPr>
          <w:rFonts w:ascii="Times New Roman" w:hAnsi="Times New Roman" w:cs="Times New Roman"/>
          <w:color w:val="auto"/>
          <w:sz w:val="22"/>
          <w:szCs w:val="22"/>
        </w:rPr>
        <w:t xml:space="preserve">Rep Division Playing Rules – Section </w:t>
      </w:r>
      <w:r w:rsidR="009D7A34">
        <w:rPr>
          <w:rFonts w:ascii="Times New Roman" w:hAnsi="Times New Roman" w:cs="Times New Roman"/>
          <w:color w:val="auto"/>
          <w:sz w:val="22"/>
          <w:szCs w:val="22"/>
        </w:rPr>
        <w:t xml:space="preserve">RP2.4  </w:t>
      </w:r>
      <w:r w:rsidR="001C4596" w:rsidRPr="001945A8">
        <w:rPr>
          <w:rFonts w:ascii="Times New Roman" w:hAnsi="Times New Roman" w:cs="Times New Roman"/>
          <w:color w:val="auto"/>
          <w:sz w:val="22"/>
          <w:szCs w:val="22"/>
        </w:rPr>
        <w:t>Coaches &amp; Managers</w:t>
      </w:r>
    </w:p>
    <w:p w14:paraId="156634EB" w14:textId="35B1B392" w:rsidR="001C4596" w:rsidRPr="001945A8" w:rsidRDefault="001C4596" w:rsidP="00A15951">
      <w:pPr>
        <w:pStyle w:val="ListParagraph"/>
        <w:numPr>
          <w:ilvl w:val="0"/>
          <w:numId w:val="16"/>
        </w:numPr>
        <w:tabs>
          <w:tab w:val="left" w:pos="-1080"/>
          <w:tab w:val="left" w:pos="-720"/>
          <w:tab w:val="left" w:pos="360"/>
          <w:tab w:val="left" w:pos="1846"/>
          <w:tab w:val="left" w:pos="2245"/>
        </w:tabs>
        <w:spacing w:before="120" w:after="120" w:line="240" w:lineRule="auto"/>
        <w:contextualSpacing w:val="0"/>
        <w:jc w:val="both"/>
        <w:rPr>
          <w:rFonts w:ascii="Times New Roman" w:hAnsi="Times New Roman" w:cs="Times New Roman"/>
          <w:lang w:val="en-GB"/>
        </w:rPr>
      </w:pPr>
      <w:r w:rsidRPr="001945A8">
        <w:rPr>
          <w:rFonts w:ascii="Times New Roman" w:hAnsi="Times New Roman" w:cs="Times New Roman"/>
          <w:lang w:val="en-GB"/>
        </w:rPr>
        <w:t xml:space="preserve">Managers and coaches will be responsible for the conduct of their players both on and off the field until departure from the park.  An infraction may result in a suspension for the next scheduled game in that Rep Play-off or to further suspension depending on the severity of the circumstances of the incident at the discretion of the tournament host’s protest and discipline committee.  Nothing in this paragraph limits the application of </w:t>
      </w:r>
      <w:r w:rsidR="00E44BBF">
        <w:rPr>
          <w:rFonts w:ascii="Times New Roman" w:hAnsi="Times New Roman" w:cs="Times New Roman"/>
          <w:lang w:val="en-GB"/>
        </w:rPr>
        <w:t>R</w:t>
      </w:r>
      <w:r w:rsidRPr="001945A8">
        <w:rPr>
          <w:rFonts w:ascii="Times New Roman" w:hAnsi="Times New Roman" w:cs="Times New Roman"/>
          <w:lang w:val="en-GB"/>
        </w:rPr>
        <w:t>P2</w:t>
      </w:r>
      <w:r w:rsidR="00E44BBF">
        <w:rPr>
          <w:rFonts w:ascii="Times New Roman" w:hAnsi="Times New Roman" w:cs="Times New Roman"/>
          <w:lang w:val="en-GB"/>
        </w:rPr>
        <w:t>.</w:t>
      </w:r>
      <w:r w:rsidRPr="001945A8">
        <w:rPr>
          <w:rFonts w:ascii="Times New Roman" w:hAnsi="Times New Roman" w:cs="Times New Roman"/>
          <w:lang w:val="en-GB"/>
        </w:rPr>
        <w:t>13.</w:t>
      </w:r>
    </w:p>
    <w:p w14:paraId="0D08C93B" w14:textId="071C1BA3" w:rsidR="001C4596" w:rsidRPr="001945A8" w:rsidRDefault="001C4596" w:rsidP="00A15951">
      <w:pPr>
        <w:pStyle w:val="ListParagraph"/>
        <w:numPr>
          <w:ilvl w:val="0"/>
          <w:numId w:val="16"/>
        </w:numPr>
        <w:tabs>
          <w:tab w:val="left" w:pos="-1080"/>
          <w:tab w:val="left" w:pos="-720"/>
          <w:tab w:val="left" w:pos="360"/>
          <w:tab w:val="left" w:pos="1846"/>
          <w:tab w:val="left" w:pos="2245"/>
        </w:tabs>
        <w:spacing w:before="120" w:after="120" w:line="240" w:lineRule="auto"/>
        <w:contextualSpacing w:val="0"/>
        <w:jc w:val="both"/>
        <w:rPr>
          <w:rFonts w:ascii="Times New Roman" w:hAnsi="Times New Roman" w:cs="Times New Roman"/>
          <w:lang w:val="en-GB"/>
        </w:rPr>
      </w:pPr>
      <w:r w:rsidRPr="001945A8">
        <w:rPr>
          <w:rFonts w:ascii="Times New Roman" w:hAnsi="Times New Roman" w:cs="Times New Roman"/>
        </w:rPr>
        <w:t xml:space="preserve">In </w:t>
      </w:r>
      <w:r w:rsidR="009D7A34">
        <w:rPr>
          <w:rFonts w:ascii="Times New Roman" w:hAnsi="Times New Roman" w:cs="Times New Roman"/>
        </w:rPr>
        <w:t>21U</w:t>
      </w:r>
      <w:r w:rsidRPr="001945A8">
        <w:rPr>
          <w:rFonts w:ascii="Times New Roman" w:hAnsi="Times New Roman" w:cs="Times New Roman"/>
        </w:rPr>
        <w:t xml:space="preserve"> and below, at least one certified coach or manager listed in the Helpers Roster of the Local Association must be present and on the bench for each game.  If there is no coach/manager present or the only coach/manager present is ejected, then the game is forfeited. </w:t>
      </w:r>
    </w:p>
    <w:p w14:paraId="251C9635" w14:textId="77777777" w:rsidR="001C4596" w:rsidRPr="001945A8" w:rsidRDefault="001C4596" w:rsidP="00A15951">
      <w:pPr>
        <w:pStyle w:val="ListParagraph"/>
        <w:numPr>
          <w:ilvl w:val="0"/>
          <w:numId w:val="16"/>
        </w:numPr>
        <w:tabs>
          <w:tab w:val="left" w:pos="-1080"/>
          <w:tab w:val="left" w:pos="-720"/>
          <w:tab w:val="left" w:pos="360"/>
          <w:tab w:val="left" w:pos="1846"/>
          <w:tab w:val="left" w:pos="2245"/>
        </w:tabs>
        <w:spacing w:before="120" w:after="120" w:line="240" w:lineRule="auto"/>
        <w:contextualSpacing w:val="0"/>
        <w:jc w:val="both"/>
        <w:rPr>
          <w:rFonts w:ascii="Times New Roman" w:hAnsi="Times New Roman" w:cs="Times New Roman"/>
          <w:lang w:val="en-GB"/>
        </w:rPr>
      </w:pPr>
      <w:r w:rsidRPr="001945A8">
        <w:rPr>
          <w:rFonts w:ascii="Times New Roman" w:hAnsi="Times New Roman" w:cs="Times New Roman"/>
          <w:lang w:val="en-GB"/>
        </w:rPr>
        <w:t>All coaches and managers come under the jurisdiction of the umpires during games and are subject to penalties. The umpires shall see that the rules governing coaches and managers in all games are strictly enforced.</w:t>
      </w:r>
    </w:p>
    <w:p w14:paraId="2A724EA2" w14:textId="77777777" w:rsidR="001C4596" w:rsidRPr="001945A8" w:rsidRDefault="001C4596" w:rsidP="00A15951">
      <w:pPr>
        <w:pStyle w:val="Heading1"/>
        <w:spacing w:before="120" w:after="120" w:line="240" w:lineRule="auto"/>
        <w:ind w:left="720"/>
        <w:jc w:val="both"/>
        <w:rPr>
          <w:rFonts w:ascii="Times New Roman" w:hAnsi="Times New Roman" w:cs="Times New Roman"/>
          <w:color w:val="auto"/>
          <w:sz w:val="22"/>
          <w:szCs w:val="22"/>
        </w:rPr>
      </w:pPr>
      <w:bookmarkStart w:id="0" w:name="_Toc411585565"/>
      <w:bookmarkStart w:id="1" w:name="_Toc448995916"/>
    </w:p>
    <w:p w14:paraId="7E3F642E" w14:textId="2C7D60D3" w:rsidR="001C4596" w:rsidRPr="001945A8" w:rsidRDefault="00C45031" w:rsidP="00A15951">
      <w:pPr>
        <w:pStyle w:val="Heading1"/>
        <w:spacing w:before="120" w:after="120" w:line="240" w:lineRule="auto"/>
        <w:ind w:left="720"/>
        <w:jc w:val="both"/>
        <w:rPr>
          <w:rFonts w:ascii="Times New Roman" w:hAnsi="Times New Roman" w:cs="Times New Roman"/>
          <w:color w:val="auto"/>
          <w:sz w:val="22"/>
          <w:szCs w:val="22"/>
        </w:rPr>
      </w:pPr>
      <w:r w:rsidRPr="001945A8">
        <w:rPr>
          <w:rFonts w:ascii="Times New Roman" w:hAnsi="Times New Roman" w:cs="Times New Roman"/>
          <w:color w:val="auto"/>
          <w:sz w:val="22"/>
          <w:szCs w:val="22"/>
        </w:rPr>
        <w:t xml:space="preserve">Rep Division Playing Rules – Section </w:t>
      </w:r>
      <w:r w:rsidR="009D7A34">
        <w:rPr>
          <w:rFonts w:ascii="Times New Roman" w:hAnsi="Times New Roman" w:cs="Times New Roman"/>
          <w:color w:val="auto"/>
          <w:sz w:val="22"/>
          <w:szCs w:val="22"/>
        </w:rPr>
        <w:t>R</w:t>
      </w:r>
      <w:r w:rsidRPr="001945A8">
        <w:rPr>
          <w:rFonts w:ascii="Times New Roman" w:hAnsi="Times New Roman" w:cs="Times New Roman"/>
          <w:color w:val="auto"/>
          <w:sz w:val="22"/>
          <w:szCs w:val="22"/>
        </w:rPr>
        <w:t xml:space="preserve">P1.7 </w:t>
      </w:r>
      <w:r w:rsidR="001C4596" w:rsidRPr="001945A8">
        <w:rPr>
          <w:rFonts w:ascii="Times New Roman" w:hAnsi="Times New Roman" w:cs="Times New Roman"/>
          <w:color w:val="auto"/>
          <w:sz w:val="22"/>
          <w:szCs w:val="22"/>
        </w:rPr>
        <w:t>O</w:t>
      </w:r>
      <w:r w:rsidRPr="001945A8">
        <w:rPr>
          <w:rFonts w:ascii="Times New Roman" w:hAnsi="Times New Roman" w:cs="Times New Roman"/>
          <w:color w:val="auto"/>
          <w:sz w:val="22"/>
          <w:szCs w:val="22"/>
        </w:rPr>
        <w:t>ffences</w:t>
      </w:r>
      <w:bookmarkEnd w:id="0"/>
      <w:bookmarkEnd w:id="1"/>
      <w:r w:rsidRPr="001945A8">
        <w:rPr>
          <w:rFonts w:ascii="Times New Roman" w:hAnsi="Times New Roman" w:cs="Times New Roman"/>
          <w:color w:val="auto"/>
          <w:sz w:val="22"/>
          <w:szCs w:val="22"/>
        </w:rPr>
        <w:t xml:space="preserve"> </w:t>
      </w:r>
    </w:p>
    <w:p w14:paraId="60F335EA" w14:textId="7D42B716" w:rsidR="001C4596" w:rsidRPr="001945A8" w:rsidRDefault="001C4596" w:rsidP="00A15951">
      <w:pPr>
        <w:pStyle w:val="NoSpacing"/>
        <w:numPr>
          <w:ilvl w:val="0"/>
          <w:numId w:val="21"/>
        </w:numPr>
        <w:tabs>
          <w:tab w:val="left" w:pos="360"/>
          <w:tab w:val="left" w:pos="1134"/>
          <w:tab w:val="left" w:pos="2127"/>
          <w:tab w:val="left" w:pos="2835"/>
        </w:tabs>
        <w:spacing w:before="120" w:after="120"/>
        <w:ind w:left="1080"/>
        <w:jc w:val="both"/>
        <w:rPr>
          <w:rFonts w:ascii="Times New Roman" w:hAnsi="Times New Roman"/>
        </w:rPr>
      </w:pPr>
      <w:r w:rsidRPr="001945A8">
        <w:rPr>
          <w:rFonts w:ascii="Times New Roman" w:hAnsi="Times New Roman"/>
        </w:rPr>
        <w:t xml:space="preserve">Where a player participates in a practice, game, tryout, evaluation or other baseball activity with a team that does not currently hold the player’s playing rights without the authorization(s) required by </w:t>
      </w:r>
      <w:r w:rsidR="00E44BBF">
        <w:rPr>
          <w:rFonts w:ascii="Times New Roman" w:hAnsi="Times New Roman"/>
        </w:rPr>
        <w:t>R</w:t>
      </w:r>
      <w:r w:rsidRPr="001945A8">
        <w:rPr>
          <w:rFonts w:ascii="Times New Roman" w:hAnsi="Times New Roman"/>
        </w:rPr>
        <w:t>P1.5, the player is subject to suspension by OBA.</w:t>
      </w:r>
    </w:p>
    <w:p w14:paraId="6D683FED" w14:textId="0376B909" w:rsidR="001C4596" w:rsidRPr="001945A8" w:rsidRDefault="001C4596" w:rsidP="00A15951">
      <w:pPr>
        <w:pStyle w:val="NoSpacing"/>
        <w:numPr>
          <w:ilvl w:val="0"/>
          <w:numId w:val="21"/>
        </w:numPr>
        <w:tabs>
          <w:tab w:val="left" w:pos="360"/>
          <w:tab w:val="left" w:pos="1134"/>
          <w:tab w:val="left" w:pos="2127"/>
          <w:tab w:val="left" w:pos="2835"/>
        </w:tabs>
        <w:spacing w:before="120" w:after="120"/>
        <w:ind w:left="1080"/>
        <w:jc w:val="both"/>
        <w:rPr>
          <w:rFonts w:ascii="Times New Roman" w:hAnsi="Times New Roman"/>
        </w:rPr>
      </w:pPr>
      <w:r w:rsidRPr="001945A8">
        <w:rPr>
          <w:rFonts w:ascii="Times New Roman" w:hAnsi="Times New Roman"/>
        </w:rPr>
        <w:t xml:space="preserve">Any coach or manager, who allows a player to participate in any practice, game, tryout, evaluation or other baseball activity with a team that does not currently hold the player’s playing rights without the authorization(s) required by </w:t>
      </w:r>
      <w:r w:rsidR="00E44BBF">
        <w:rPr>
          <w:rFonts w:ascii="Times New Roman" w:hAnsi="Times New Roman"/>
        </w:rPr>
        <w:t>R</w:t>
      </w:r>
      <w:r w:rsidRPr="001945A8">
        <w:rPr>
          <w:rFonts w:ascii="Times New Roman" w:hAnsi="Times New Roman"/>
        </w:rPr>
        <w:t>P1.5, is subject to suspension by OBA.</w:t>
      </w:r>
    </w:p>
    <w:p w14:paraId="536952D8" w14:textId="77777777" w:rsidR="001C4596" w:rsidRPr="001945A8" w:rsidRDefault="001C4596" w:rsidP="00A15951">
      <w:pPr>
        <w:pStyle w:val="NoSpacing"/>
        <w:numPr>
          <w:ilvl w:val="0"/>
          <w:numId w:val="21"/>
        </w:numPr>
        <w:tabs>
          <w:tab w:val="left" w:pos="360"/>
          <w:tab w:val="left" w:pos="1134"/>
          <w:tab w:val="left" w:pos="2127"/>
          <w:tab w:val="left" w:pos="2835"/>
        </w:tabs>
        <w:spacing w:before="120" w:after="120"/>
        <w:ind w:left="1080"/>
        <w:jc w:val="both"/>
        <w:rPr>
          <w:rFonts w:ascii="Times New Roman" w:hAnsi="Times New Roman"/>
        </w:rPr>
      </w:pPr>
      <w:r w:rsidRPr="001945A8">
        <w:rPr>
          <w:rFonts w:ascii="Times New Roman" w:hAnsi="Times New Roman"/>
        </w:rPr>
        <w:t xml:space="preserve">No player, coach or manager may approach any player for whom their Local Association or Direct Entry does not hold the playing rights with the intention of securing said player for their </w:t>
      </w:r>
      <w:r w:rsidRPr="001945A8">
        <w:rPr>
          <w:rFonts w:ascii="Times New Roman" w:hAnsi="Times New Roman"/>
        </w:rPr>
        <w:lastRenderedPageBreak/>
        <w:t>Local Association or Direct Entry.  Violation of this rule will leave the player, coach or manager subject to suspension by OBA.</w:t>
      </w:r>
    </w:p>
    <w:p w14:paraId="0A9C0A1B" w14:textId="77777777" w:rsidR="001C4596" w:rsidRPr="001945A8" w:rsidRDefault="001C4596" w:rsidP="00A15951">
      <w:pPr>
        <w:pStyle w:val="NoSpacing"/>
        <w:numPr>
          <w:ilvl w:val="0"/>
          <w:numId w:val="21"/>
        </w:numPr>
        <w:tabs>
          <w:tab w:val="left" w:pos="360"/>
          <w:tab w:val="left" w:pos="426"/>
          <w:tab w:val="left" w:pos="1134"/>
          <w:tab w:val="left" w:pos="2127"/>
          <w:tab w:val="left" w:pos="2835"/>
        </w:tabs>
        <w:spacing w:before="120" w:after="120"/>
        <w:ind w:left="1080"/>
        <w:jc w:val="both"/>
        <w:rPr>
          <w:rFonts w:ascii="Times New Roman" w:hAnsi="Times New Roman"/>
        </w:rPr>
      </w:pPr>
      <w:r w:rsidRPr="001945A8">
        <w:rPr>
          <w:rFonts w:ascii="Times New Roman" w:hAnsi="Times New Roman"/>
        </w:rPr>
        <w:t>Where a director, officer, employee or other member of a Local Association or Direct Entry (who is not a player, coach and/or manager) approaches any player for whom their Local Association or Direct Entry does not hold the playing rights with the intention of securing said player for their Local Association or Direct Entry, then such violation will leave the Local Association or Direct Entry open to a fine of up to $1000.</w:t>
      </w:r>
    </w:p>
    <w:p w14:paraId="7CF988D3" w14:textId="6D7E6F89" w:rsidR="00F624FA" w:rsidRPr="00F624FA" w:rsidRDefault="001C4596" w:rsidP="00A15951">
      <w:pPr>
        <w:pStyle w:val="NoSpacing"/>
        <w:numPr>
          <w:ilvl w:val="0"/>
          <w:numId w:val="21"/>
        </w:numPr>
        <w:tabs>
          <w:tab w:val="left" w:pos="360"/>
          <w:tab w:val="left" w:pos="426"/>
          <w:tab w:val="left" w:pos="1134"/>
          <w:tab w:val="left" w:pos="2127"/>
          <w:tab w:val="left" w:pos="2835"/>
        </w:tabs>
        <w:spacing w:before="120" w:after="120"/>
        <w:ind w:left="1080"/>
        <w:jc w:val="both"/>
        <w:rPr>
          <w:rFonts w:ascii="Times New Roman" w:hAnsi="Times New Roman"/>
        </w:rPr>
      </w:pPr>
      <w:r w:rsidRPr="001945A8">
        <w:rPr>
          <w:rFonts w:ascii="Times New Roman" w:hAnsi="Times New Roman"/>
        </w:rPr>
        <w:t xml:space="preserve">In addition to or in place of any suspension authorized by this section </w:t>
      </w:r>
      <w:r w:rsidR="00E44BBF">
        <w:rPr>
          <w:rFonts w:ascii="Times New Roman" w:hAnsi="Times New Roman"/>
        </w:rPr>
        <w:t>R</w:t>
      </w:r>
      <w:r w:rsidRPr="001945A8">
        <w:rPr>
          <w:rFonts w:ascii="Times New Roman" w:hAnsi="Times New Roman"/>
        </w:rPr>
        <w:t xml:space="preserve">P1.7, any person or organization violating any of the provisions of section </w:t>
      </w:r>
      <w:r w:rsidR="00E44BBF">
        <w:rPr>
          <w:rFonts w:ascii="Times New Roman" w:hAnsi="Times New Roman"/>
        </w:rPr>
        <w:t>R</w:t>
      </w:r>
      <w:r w:rsidRPr="001945A8">
        <w:rPr>
          <w:rFonts w:ascii="Times New Roman" w:hAnsi="Times New Roman"/>
        </w:rPr>
        <w:t>P1.7 may be subject to fine or other sanction as determined appropriate by the Technical Committee.</w:t>
      </w:r>
    </w:p>
    <w:p w14:paraId="2A9B4939" w14:textId="77777777" w:rsidR="00F624FA" w:rsidRDefault="00F624FA" w:rsidP="00A15951">
      <w:pPr>
        <w:widowControl/>
        <w:autoSpaceDE/>
        <w:autoSpaceDN/>
        <w:adjustRightInd/>
        <w:spacing w:before="120" w:after="120"/>
        <w:jc w:val="both"/>
        <w:rPr>
          <w:sz w:val="22"/>
          <w:szCs w:val="22"/>
        </w:rPr>
      </w:pPr>
    </w:p>
    <w:p w14:paraId="7B8647AF" w14:textId="554F2EF0" w:rsidR="00BA3F79" w:rsidRDefault="00F624FA" w:rsidP="00A15951">
      <w:pPr>
        <w:widowControl/>
        <w:autoSpaceDE/>
        <w:autoSpaceDN/>
        <w:adjustRightInd/>
        <w:spacing w:before="120" w:after="120"/>
        <w:jc w:val="both"/>
        <w:rPr>
          <w:sz w:val="22"/>
          <w:szCs w:val="22"/>
        </w:rPr>
      </w:pPr>
      <w:r>
        <w:rPr>
          <w:b/>
          <w:sz w:val="22"/>
          <w:szCs w:val="22"/>
        </w:rPr>
        <w:t>Select Division Provincial Tournament Rules and Regulations</w:t>
      </w:r>
    </w:p>
    <w:p w14:paraId="0218A1CD" w14:textId="77777777" w:rsidR="00F624FA" w:rsidRPr="00F624FA" w:rsidRDefault="00F624FA" w:rsidP="00A15951">
      <w:pPr>
        <w:pStyle w:val="ListParagraph"/>
        <w:widowControl w:val="0"/>
        <w:numPr>
          <w:ilvl w:val="0"/>
          <w:numId w:val="31"/>
        </w:numPr>
        <w:tabs>
          <w:tab w:val="left" w:pos="820"/>
        </w:tabs>
        <w:spacing w:after="0" w:line="240" w:lineRule="auto"/>
        <w:ind w:right="332"/>
        <w:jc w:val="both"/>
        <w:rPr>
          <w:rFonts w:ascii="Times New Roman" w:eastAsia="Arial" w:hAnsi="Times New Roman" w:cs="Times New Roman"/>
        </w:rPr>
      </w:pPr>
      <w:r w:rsidRPr="00F624FA">
        <w:rPr>
          <w:rFonts w:ascii="Times New Roman" w:eastAsia="Arial" w:hAnsi="Times New Roman" w:cs="Times New Roman"/>
        </w:rPr>
        <w:t>Ejections: Each manager and head coach is responsible for the behaviour of all players, coaches, and spectators with their team. Should all present, roster listed coaches be ejected, the game will be forfeited (if this occurs, refer to rule SP8.8)</w:t>
      </w:r>
    </w:p>
    <w:p w14:paraId="0603E189" w14:textId="77777777" w:rsidR="00F624FA" w:rsidRPr="00F624FA" w:rsidRDefault="00F624FA" w:rsidP="00A15951">
      <w:pPr>
        <w:numPr>
          <w:ilvl w:val="0"/>
          <w:numId w:val="31"/>
        </w:numPr>
        <w:tabs>
          <w:tab w:val="left" w:pos="820"/>
        </w:tabs>
        <w:autoSpaceDE/>
        <w:adjustRightInd/>
        <w:ind w:right="332"/>
        <w:jc w:val="both"/>
        <w:rPr>
          <w:rFonts w:eastAsia="Arial"/>
          <w:sz w:val="22"/>
          <w:szCs w:val="22"/>
        </w:rPr>
      </w:pPr>
      <w:r w:rsidRPr="00F624FA">
        <w:rPr>
          <w:rFonts w:eastAsia="Arial"/>
          <w:sz w:val="22"/>
          <w:szCs w:val="22"/>
        </w:rPr>
        <w:t>In the event a player or coach is ejected from a game, the individual must leave the diamond and no longer be involved in that game. The player, coach, or manager ejected from the game is suspended for the next scheduled game.</w:t>
      </w:r>
    </w:p>
    <w:p w14:paraId="5DEFF0C1" w14:textId="683B7C86" w:rsidR="00F624FA" w:rsidRPr="00F624FA" w:rsidRDefault="00F624FA" w:rsidP="00A15951">
      <w:pPr>
        <w:pStyle w:val="ListParagraph"/>
        <w:widowControl w:val="0"/>
        <w:numPr>
          <w:ilvl w:val="0"/>
          <w:numId w:val="31"/>
        </w:numPr>
        <w:tabs>
          <w:tab w:val="left" w:pos="820"/>
        </w:tabs>
        <w:spacing w:after="0" w:line="240" w:lineRule="auto"/>
        <w:ind w:right="332"/>
        <w:jc w:val="both"/>
        <w:rPr>
          <w:rFonts w:ascii="Times New Roman" w:eastAsia="Arial" w:hAnsi="Times New Roman" w:cs="Times New Roman"/>
        </w:rPr>
      </w:pPr>
      <w:r w:rsidRPr="00F624FA">
        <w:rPr>
          <w:rFonts w:ascii="Times New Roman" w:eastAsia="Arial" w:hAnsi="Times New Roman" w:cs="Times New Roman"/>
        </w:rPr>
        <w:t xml:space="preserve">The OBA Select Division On-Site Convenor will review all ejections for possible additional suspensions. These additional suspensions will be advised </w:t>
      </w:r>
      <w:bookmarkStart w:id="2" w:name="_GoBack"/>
      <w:bookmarkEnd w:id="2"/>
      <w:r w:rsidRPr="00F624FA">
        <w:rPr>
          <w:rFonts w:ascii="Times New Roman" w:eastAsia="Arial" w:hAnsi="Times New Roman" w:cs="Times New Roman"/>
        </w:rPr>
        <w:t xml:space="preserve">of any additional suspensions prior to the completion of the team’s next scheduled game. However, it is the responsibility of the head coach to find out about the possible increased suspensions of any suspended coaches or players.   </w:t>
      </w:r>
    </w:p>
    <w:p w14:paraId="2254D086" w14:textId="57F83562" w:rsidR="00F624FA" w:rsidRPr="00F624FA" w:rsidRDefault="00F624FA" w:rsidP="00A15951">
      <w:pPr>
        <w:numPr>
          <w:ilvl w:val="0"/>
          <w:numId w:val="31"/>
        </w:numPr>
        <w:tabs>
          <w:tab w:val="left" w:pos="820"/>
        </w:tabs>
        <w:autoSpaceDE/>
        <w:adjustRightInd/>
        <w:ind w:right="332"/>
        <w:jc w:val="both"/>
        <w:rPr>
          <w:rFonts w:eastAsia="Arial"/>
          <w:sz w:val="22"/>
          <w:szCs w:val="22"/>
        </w:rPr>
      </w:pPr>
      <w:r w:rsidRPr="00F624FA">
        <w:rPr>
          <w:rFonts w:eastAsia="Arial"/>
          <w:sz w:val="22"/>
          <w:szCs w:val="22"/>
        </w:rPr>
        <w:t>The umpire of the game where an ejection occurs, shall report verbally to the convenor immediately after the game ends (or is suspended) and files an ejection report with the OBA Select Division On-Site Convenor of the tournament within 2 days (or the umpire is suspended).</w:t>
      </w:r>
    </w:p>
    <w:p w14:paraId="2AD05CBA" w14:textId="77777777" w:rsidR="00F624FA" w:rsidRPr="00F624FA" w:rsidRDefault="00F624FA" w:rsidP="00A15951">
      <w:pPr>
        <w:widowControl/>
        <w:autoSpaceDE/>
        <w:autoSpaceDN/>
        <w:adjustRightInd/>
        <w:spacing w:before="120" w:after="120"/>
        <w:jc w:val="both"/>
        <w:rPr>
          <w:sz w:val="22"/>
          <w:szCs w:val="22"/>
        </w:rPr>
      </w:pPr>
    </w:p>
    <w:p w14:paraId="5F24943B" w14:textId="2AE7A86F" w:rsidR="001C4596" w:rsidRPr="001945A8" w:rsidRDefault="00F624FA" w:rsidP="00A15951">
      <w:pPr>
        <w:pStyle w:val="Heading2"/>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6D4C97" w:rsidRPr="001945A8">
        <w:rPr>
          <w:rFonts w:ascii="Times New Roman" w:hAnsi="Times New Roman" w:cs="Times New Roman"/>
          <w:color w:val="auto"/>
          <w:sz w:val="22"/>
          <w:szCs w:val="22"/>
        </w:rPr>
        <w:t>ecisions of the OBA can be appealed through application of the appeal procedure</w:t>
      </w:r>
      <w:r w:rsidR="001945A8">
        <w:rPr>
          <w:rFonts w:ascii="Times New Roman" w:hAnsi="Times New Roman" w:cs="Times New Roman"/>
          <w:color w:val="auto"/>
          <w:sz w:val="22"/>
          <w:szCs w:val="22"/>
        </w:rPr>
        <w:t>s described in the various sections of the Constitution and Bylaws</w:t>
      </w:r>
      <w:r w:rsidR="006D4C97" w:rsidRPr="001945A8">
        <w:rPr>
          <w:rFonts w:ascii="Times New Roman" w:hAnsi="Times New Roman" w:cs="Times New Roman"/>
          <w:color w:val="auto"/>
          <w:sz w:val="22"/>
          <w:szCs w:val="22"/>
        </w:rPr>
        <w:t>.</w:t>
      </w:r>
      <w:r w:rsidR="001945A8">
        <w:rPr>
          <w:rFonts w:ascii="Times New Roman" w:hAnsi="Times New Roman" w:cs="Times New Roman"/>
          <w:color w:val="auto"/>
          <w:sz w:val="22"/>
          <w:szCs w:val="22"/>
        </w:rPr>
        <w:t xml:space="preserve">  Refer to the Dispute Resolution Policy for further detail regarding appeals.</w:t>
      </w:r>
    </w:p>
    <w:p w14:paraId="5245DA45" w14:textId="77777777" w:rsidR="00DB02B3" w:rsidRPr="001945A8" w:rsidRDefault="00DB02B3" w:rsidP="005E4988">
      <w:pPr>
        <w:rPr>
          <w:sz w:val="22"/>
          <w:szCs w:val="22"/>
        </w:rPr>
      </w:pPr>
    </w:p>
    <w:p w14:paraId="13E058BB" w14:textId="77777777" w:rsidR="00A15951" w:rsidRDefault="000A03E2" w:rsidP="001945A8">
      <w:pPr>
        <w:spacing w:before="120" w:after="120"/>
        <w:rPr>
          <w:b/>
          <w:sz w:val="22"/>
          <w:szCs w:val="22"/>
          <w:u w:val="single"/>
        </w:rPr>
      </w:pPr>
      <w:r w:rsidRPr="001945A8">
        <w:rPr>
          <w:sz w:val="22"/>
          <w:szCs w:val="22"/>
        </w:rPr>
        <w:br/>
      </w:r>
    </w:p>
    <w:p w14:paraId="699A4DE2" w14:textId="77777777" w:rsidR="00A15951" w:rsidRDefault="00A15951">
      <w:pPr>
        <w:widowControl/>
        <w:autoSpaceDE/>
        <w:autoSpaceDN/>
        <w:adjustRightInd/>
        <w:spacing w:after="200" w:line="276" w:lineRule="auto"/>
        <w:rPr>
          <w:b/>
          <w:sz w:val="22"/>
          <w:szCs w:val="22"/>
          <w:u w:val="single"/>
        </w:rPr>
      </w:pPr>
      <w:r>
        <w:rPr>
          <w:b/>
          <w:sz w:val="22"/>
          <w:szCs w:val="22"/>
          <w:u w:val="single"/>
        </w:rPr>
        <w:br w:type="page"/>
      </w:r>
    </w:p>
    <w:p w14:paraId="5A4AF64A" w14:textId="20B8B8E8" w:rsidR="000A03E2" w:rsidRPr="001945A8" w:rsidRDefault="000A03E2" w:rsidP="001945A8">
      <w:pPr>
        <w:spacing w:before="120" w:after="120"/>
        <w:rPr>
          <w:b/>
          <w:sz w:val="22"/>
          <w:szCs w:val="22"/>
          <w:u w:val="single"/>
        </w:rPr>
      </w:pPr>
      <w:r w:rsidRPr="001945A8">
        <w:rPr>
          <w:b/>
          <w:sz w:val="22"/>
          <w:szCs w:val="22"/>
          <w:u w:val="single"/>
        </w:rPr>
        <w:lastRenderedPageBreak/>
        <w:t>Reviewed by:</w:t>
      </w:r>
    </w:p>
    <w:tbl>
      <w:tblPr>
        <w:tblStyle w:val="TableGrid"/>
        <w:tblW w:w="0" w:type="auto"/>
        <w:tblInd w:w="5" w:type="dxa"/>
        <w:tblLook w:val="04A0" w:firstRow="1" w:lastRow="0" w:firstColumn="1" w:lastColumn="0" w:noHBand="0" w:noVBand="1"/>
      </w:tblPr>
      <w:tblGrid>
        <w:gridCol w:w="1270"/>
        <w:gridCol w:w="1984"/>
        <w:gridCol w:w="2408"/>
        <w:gridCol w:w="3683"/>
      </w:tblGrid>
      <w:tr w:rsidR="001C4596" w:rsidRPr="001945A8" w14:paraId="4CC6CC24" w14:textId="77777777" w:rsidTr="000428C5">
        <w:tc>
          <w:tcPr>
            <w:tcW w:w="1270" w:type="dxa"/>
          </w:tcPr>
          <w:p w14:paraId="4849F17D" w14:textId="77777777" w:rsidR="000A03E2" w:rsidRPr="001945A8" w:rsidRDefault="000A03E2" w:rsidP="001945A8">
            <w:pPr>
              <w:spacing w:before="120" w:after="120"/>
              <w:rPr>
                <w:b/>
                <w:sz w:val="22"/>
                <w:szCs w:val="22"/>
              </w:rPr>
            </w:pPr>
            <w:r w:rsidRPr="001945A8">
              <w:rPr>
                <w:b/>
                <w:sz w:val="22"/>
                <w:szCs w:val="22"/>
              </w:rPr>
              <w:t>Date</w:t>
            </w:r>
          </w:p>
        </w:tc>
        <w:tc>
          <w:tcPr>
            <w:tcW w:w="1984" w:type="dxa"/>
          </w:tcPr>
          <w:p w14:paraId="57C22A1E" w14:textId="77777777" w:rsidR="000A03E2" w:rsidRPr="001945A8" w:rsidRDefault="000A03E2" w:rsidP="001945A8">
            <w:pPr>
              <w:spacing w:before="120" w:after="120"/>
              <w:rPr>
                <w:b/>
                <w:sz w:val="22"/>
                <w:szCs w:val="22"/>
              </w:rPr>
            </w:pPr>
            <w:r w:rsidRPr="001945A8">
              <w:rPr>
                <w:b/>
                <w:sz w:val="22"/>
                <w:szCs w:val="22"/>
              </w:rPr>
              <w:t>Name</w:t>
            </w:r>
          </w:p>
        </w:tc>
        <w:tc>
          <w:tcPr>
            <w:tcW w:w="2408" w:type="dxa"/>
          </w:tcPr>
          <w:p w14:paraId="4ED69558" w14:textId="77777777" w:rsidR="000A03E2" w:rsidRPr="001945A8" w:rsidRDefault="000A03E2" w:rsidP="001945A8">
            <w:pPr>
              <w:spacing w:before="120" w:after="120"/>
              <w:rPr>
                <w:b/>
                <w:sz w:val="22"/>
                <w:szCs w:val="22"/>
              </w:rPr>
            </w:pPr>
            <w:r w:rsidRPr="001945A8">
              <w:rPr>
                <w:b/>
                <w:sz w:val="22"/>
                <w:szCs w:val="22"/>
              </w:rPr>
              <w:t>Role</w:t>
            </w:r>
          </w:p>
        </w:tc>
        <w:tc>
          <w:tcPr>
            <w:tcW w:w="3683" w:type="dxa"/>
          </w:tcPr>
          <w:p w14:paraId="192C1FA5" w14:textId="77777777" w:rsidR="000A03E2" w:rsidRPr="001945A8" w:rsidRDefault="000A03E2" w:rsidP="001945A8">
            <w:pPr>
              <w:spacing w:before="120" w:after="120"/>
              <w:rPr>
                <w:b/>
                <w:sz w:val="22"/>
                <w:szCs w:val="22"/>
              </w:rPr>
            </w:pPr>
            <w:r w:rsidRPr="001945A8">
              <w:rPr>
                <w:b/>
                <w:sz w:val="22"/>
                <w:szCs w:val="22"/>
              </w:rPr>
              <w:t>Comments</w:t>
            </w:r>
          </w:p>
        </w:tc>
      </w:tr>
      <w:tr w:rsidR="001C4596" w:rsidRPr="001945A8" w14:paraId="141A5BAA" w14:textId="77777777" w:rsidTr="000428C5">
        <w:tc>
          <w:tcPr>
            <w:tcW w:w="1270" w:type="dxa"/>
          </w:tcPr>
          <w:p w14:paraId="01925AB2" w14:textId="1D1BE23B" w:rsidR="000A03E2" w:rsidRPr="001945A8" w:rsidRDefault="00BA7E8D" w:rsidP="005E4988">
            <w:pPr>
              <w:spacing w:before="120" w:after="120"/>
              <w:rPr>
                <w:sz w:val="22"/>
                <w:szCs w:val="22"/>
              </w:rPr>
            </w:pPr>
            <w:r w:rsidRPr="005E4988">
              <w:rPr>
                <w:sz w:val="22"/>
                <w:szCs w:val="22"/>
              </w:rPr>
              <w:t>9</w:t>
            </w:r>
            <w:r w:rsidR="000A03E2" w:rsidRPr="005E4988">
              <w:rPr>
                <w:sz w:val="22"/>
                <w:szCs w:val="22"/>
              </w:rPr>
              <w:t>-Feb-17</w:t>
            </w:r>
          </w:p>
        </w:tc>
        <w:tc>
          <w:tcPr>
            <w:tcW w:w="1984" w:type="dxa"/>
          </w:tcPr>
          <w:p w14:paraId="66AE1B6E" w14:textId="77777777" w:rsidR="000A03E2" w:rsidRPr="001945A8" w:rsidRDefault="000A03E2" w:rsidP="005E4988">
            <w:pPr>
              <w:spacing w:before="120" w:after="120"/>
              <w:rPr>
                <w:sz w:val="22"/>
                <w:szCs w:val="22"/>
              </w:rPr>
            </w:pPr>
            <w:r w:rsidRPr="001945A8">
              <w:rPr>
                <w:sz w:val="22"/>
                <w:szCs w:val="22"/>
              </w:rPr>
              <w:t>Allan Ebert</w:t>
            </w:r>
          </w:p>
        </w:tc>
        <w:tc>
          <w:tcPr>
            <w:tcW w:w="2408" w:type="dxa"/>
          </w:tcPr>
          <w:p w14:paraId="405F30B7" w14:textId="77777777" w:rsidR="000A03E2" w:rsidRPr="001945A8" w:rsidRDefault="000A03E2" w:rsidP="005E4988">
            <w:pPr>
              <w:spacing w:before="120" w:after="120"/>
              <w:rPr>
                <w:sz w:val="22"/>
                <w:szCs w:val="22"/>
              </w:rPr>
            </w:pPr>
            <w:r w:rsidRPr="001945A8">
              <w:rPr>
                <w:sz w:val="22"/>
                <w:szCs w:val="22"/>
              </w:rPr>
              <w:t>Technical Chair</w:t>
            </w:r>
          </w:p>
        </w:tc>
        <w:tc>
          <w:tcPr>
            <w:tcW w:w="3683" w:type="dxa"/>
          </w:tcPr>
          <w:p w14:paraId="1EDCB50C" w14:textId="77777777" w:rsidR="000A03E2" w:rsidRPr="001945A8" w:rsidRDefault="000A03E2" w:rsidP="001945A8">
            <w:pPr>
              <w:spacing w:before="120" w:after="120"/>
              <w:rPr>
                <w:sz w:val="22"/>
                <w:szCs w:val="22"/>
              </w:rPr>
            </w:pPr>
            <w:r w:rsidRPr="001945A8">
              <w:rPr>
                <w:sz w:val="22"/>
                <w:szCs w:val="22"/>
              </w:rPr>
              <w:t>Bi-annual review</w:t>
            </w:r>
          </w:p>
        </w:tc>
      </w:tr>
      <w:tr w:rsidR="00351F88" w:rsidRPr="001945A8" w14:paraId="29ACAF8F" w14:textId="77777777" w:rsidTr="000428C5">
        <w:tc>
          <w:tcPr>
            <w:tcW w:w="1270" w:type="dxa"/>
          </w:tcPr>
          <w:p w14:paraId="763F4520" w14:textId="59CCD6F4" w:rsidR="00351F88" w:rsidRPr="005E4988" w:rsidRDefault="00351F88" w:rsidP="005E4988">
            <w:pPr>
              <w:spacing w:before="120" w:after="120"/>
              <w:rPr>
                <w:sz w:val="22"/>
                <w:szCs w:val="22"/>
              </w:rPr>
            </w:pPr>
            <w:r>
              <w:rPr>
                <w:sz w:val="22"/>
                <w:szCs w:val="22"/>
              </w:rPr>
              <w:t>12-Feb-17</w:t>
            </w:r>
          </w:p>
        </w:tc>
        <w:tc>
          <w:tcPr>
            <w:tcW w:w="1984" w:type="dxa"/>
          </w:tcPr>
          <w:p w14:paraId="744BD110" w14:textId="6A312B5D" w:rsidR="00351F88" w:rsidRPr="001945A8" w:rsidRDefault="00351F88" w:rsidP="005E4988">
            <w:pPr>
              <w:spacing w:before="120" w:after="120"/>
              <w:rPr>
                <w:sz w:val="22"/>
                <w:szCs w:val="22"/>
              </w:rPr>
            </w:pPr>
            <w:r>
              <w:rPr>
                <w:sz w:val="22"/>
                <w:szCs w:val="22"/>
              </w:rPr>
              <w:t>Board of Management</w:t>
            </w:r>
          </w:p>
        </w:tc>
        <w:tc>
          <w:tcPr>
            <w:tcW w:w="2408" w:type="dxa"/>
          </w:tcPr>
          <w:p w14:paraId="1BA03725" w14:textId="77777777" w:rsidR="00351F88" w:rsidRPr="001945A8" w:rsidRDefault="00351F88" w:rsidP="005E4988">
            <w:pPr>
              <w:spacing w:before="120" w:after="120"/>
              <w:rPr>
                <w:sz w:val="22"/>
                <w:szCs w:val="22"/>
              </w:rPr>
            </w:pPr>
          </w:p>
        </w:tc>
        <w:tc>
          <w:tcPr>
            <w:tcW w:w="3683" w:type="dxa"/>
          </w:tcPr>
          <w:p w14:paraId="6C70424F" w14:textId="63444495" w:rsidR="00351F88" w:rsidRPr="001945A8" w:rsidRDefault="00351F88" w:rsidP="001945A8">
            <w:pPr>
              <w:spacing w:before="120" w:after="120"/>
              <w:rPr>
                <w:sz w:val="22"/>
                <w:szCs w:val="22"/>
              </w:rPr>
            </w:pPr>
            <w:r>
              <w:rPr>
                <w:sz w:val="22"/>
                <w:szCs w:val="22"/>
              </w:rPr>
              <w:t>Approved</w:t>
            </w:r>
          </w:p>
        </w:tc>
      </w:tr>
      <w:tr w:rsidR="001C4596" w:rsidRPr="001945A8" w14:paraId="67BCB3A0" w14:textId="77777777" w:rsidTr="000428C5">
        <w:tc>
          <w:tcPr>
            <w:tcW w:w="1270" w:type="dxa"/>
          </w:tcPr>
          <w:p w14:paraId="523B351D" w14:textId="0F916C01" w:rsidR="000A03E2" w:rsidRPr="005E4988" w:rsidRDefault="00CD5686" w:rsidP="005E4988">
            <w:pPr>
              <w:spacing w:before="120" w:after="120"/>
              <w:rPr>
                <w:sz w:val="22"/>
                <w:szCs w:val="22"/>
              </w:rPr>
            </w:pPr>
            <w:r>
              <w:rPr>
                <w:sz w:val="22"/>
                <w:szCs w:val="22"/>
              </w:rPr>
              <w:t>1</w:t>
            </w:r>
            <w:r w:rsidR="00E44BBF">
              <w:rPr>
                <w:sz w:val="22"/>
                <w:szCs w:val="22"/>
              </w:rPr>
              <w:t>7</w:t>
            </w:r>
            <w:r>
              <w:rPr>
                <w:sz w:val="22"/>
                <w:szCs w:val="22"/>
              </w:rPr>
              <w:t>-Sep</w:t>
            </w:r>
            <w:r w:rsidR="001945A8">
              <w:rPr>
                <w:sz w:val="22"/>
                <w:szCs w:val="22"/>
              </w:rPr>
              <w:t>-20</w:t>
            </w:r>
          </w:p>
        </w:tc>
        <w:tc>
          <w:tcPr>
            <w:tcW w:w="1984" w:type="dxa"/>
          </w:tcPr>
          <w:p w14:paraId="447187C1" w14:textId="5D5F4348" w:rsidR="000A03E2" w:rsidRPr="001945A8" w:rsidRDefault="005B21D2" w:rsidP="005E4988">
            <w:pPr>
              <w:spacing w:before="120" w:after="120"/>
              <w:rPr>
                <w:sz w:val="22"/>
                <w:szCs w:val="22"/>
              </w:rPr>
            </w:pPr>
            <w:r w:rsidRPr="001945A8">
              <w:rPr>
                <w:sz w:val="22"/>
                <w:szCs w:val="22"/>
              </w:rPr>
              <w:t>Allan Ebert</w:t>
            </w:r>
          </w:p>
        </w:tc>
        <w:tc>
          <w:tcPr>
            <w:tcW w:w="2408" w:type="dxa"/>
          </w:tcPr>
          <w:p w14:paraId="5271D85F" w14:textId="720883EB" w:rsidR="000A03E2" w:rsidRPr="001945A8" w:rsidRDefault="005B21D2" w:rsidP="005E4988">
            <w:pPr>
              <w:spacing w:before="120" w:after="120"/>
              <w:rPr>
                <w:sz w:val="22"/>
                <w:szCs w:val="22"/>
              </w:rPr>
            </w:pPr>
            <w:r w:rsidRPr="001945A8">
              <w:rPr>
                <w:sz w:val="22"/>
                <w:szCs w:val="22"/>
              </w:rPr>
              <w:t>Org Structure Team</w:t>
            </w:r>
          </w:p>
        </w:tc>
        <w:tc>
          <w:tcPr>
            <w:tcW w:w="3683" w:type="dxa"/>
          </w:tcPr>
          <w:p w14:paraId="74868582" w14:textId="141B18B5" w:rsidR="000A03E2" w:rsidRPr="001945A8" w:rsidRDefault="005B21D2" w:rsidP="001945A8">
            <w:pPr>
              <w:spacing w:before="120" w:after="120"/>
              <w:rPr>
                <w:sz w:val="22"/>
                <w:szCs w:val="22"/>
              </w:rPr>
            </w:pPr>
            <w:r w:rsidRPr="001945A8">
              <w:rPr>
                <w:sz w:val="22"/>
                <w:szCs w:val="22"/>
              </w:rPr>
              <w:t>Update for constitutional revisions</w:t>
            </w:r>
          </w:p>
        </w:tc>
      </w:tr>
      <w:tr w:rsidR="001C4596" w:rsidRPr="001945A8" w14:paraId="51D17CCF" w14:textId="77777777" w:rsidTr="000428C5">
        <w:tc>
          <w:tcPr>
            <w:tcW w:w="1270" w:type="dxa"/>
          </w:tcPr>
          <w:p w14:paraId="4D43F470" w14:textId="23F1BA4B" w:rsidR="000A03E2" w:rsidRPr="005E4988" w:rsidRDefault="00A15951" w:rsidP="005E4988">
            <w:pPr>
              <w:spacing w:before="120" w:after="120"/>
              <w:rPr>
                <w:sz w:val="22"/>
                <w:szCs w:val="22"/>
              </w:rPr>
            </w:pPr>
            <w:r>
              <w:rPr>
                <w:sz w:val="22"/>
                <w:szCs w:val="22"/>
              </w:rPr>
              <w:t>17-Sep-20</w:t>
            </w:r>
          </w:p>
        </w:tc>
        <w:tc>
          <w:tcPr>
            <w:tcW w:w="1984" w:type="dxa"/>
          </w:tcPr>
          <w:p w14:paraId="43055B6F" w14:textId="3FF5EFEA" w:rsidR="000A03E2" w:rsidRPr="001945A8" w:rsidRDefault="00A15951" w:rsidP="005E4988">
            <w:pPr>
              <w:spacing w:before="120" w:after="120"/>
              <w:rPr>
                <w:sz w:val="22"/>
                <w:szCs w:val="22"/>
              </w:rPr>
            </w:pPr>
            <w:r>
              <w:rPr>
                <w:sz w:val="22"/>
                <w:szCs w:val="22"/>
              </w:rPr>
              <w:t>Board of Management</w:t>
            </w:r>
          </w:p>
        </w:tc>
        <w:tc>
          <w:tcPr>
            <w:tcW w:w="2408" w:type="dxa"/>
          </w:tcPr>
          <w:p w14:paraId="3F9176A2" w14:textId="77777777" w:rsidR="000A03E2" w:rsidRPr="001945A8" w:rsidRDefault="000A03E2" w:rsidP="005E4988">
            <w:pPr>
              <w:spacing w:before="120" w:after="120"/>
              <w:rPr>
                <w:sz w:val="22"/>
                <w:szCs w:val="22"/>
              </w:rPr>
            </w:pPr>
          </w:p>
        </w:tc>
        <w:tc>
          <w:tcPr>
            <w:tcW w:w="3683" w:type="dxa"/>
          </w:tcPr>
          <w:p w14:paraId="4A80FF5D" w14:textId="0E586104" w:rsidR="000A03E2" w:rsidRPr="001945A8" w:rsidRDefault="00A15951" w:rsidP="001945A8">
            <w:pPr>
              <w:spacing w:before="120" w:after="120"/>
              <w:rPr>
                <w:sz w:val="22"/>
                <w:szCs w:val="22"/>
              </w:rPr>
            </w:pPr>
            <w:r>
              <w:rPr>
                <w:sz w:val="22"/>
                <w:szCs w:val="22"/>
              </w:rPr>
              <w:t>Approved</w:t>
            </w:r>
          </w:p>
        </w:tc>
      </w:tr>
    </w:tbl>
    <w:p w14:paraId="298F41DE" w14:textId="084B330F" w:rsidR="00D95651" w:rsidRPr="00F221AF" w:rsidRDefault="00D95651" w:rsidP="00F221AF">
      <w:pPr>
        <w:spacing w:before="120" w:after="120"/>
        <w:jc w:val="center"/>
        <w:rPr>
          <w:sz w:val="22"/>
          <w:szCs w:val="22"/>
        </w:rPr>
      </w:pPr>
    </w:p>
    <w:sectPr w:rsidR="00D95651" w:rsidRPr="00F221AF" w:rsidSect="000851FC">
      <w:headerReference w:type="default" r:id="rId11"/>
      <w:footerReference w:type="default" r:id="rId12"/>
      <w:pgSz w:w="12240" w:h="15840"/>
      <w:pgMar w:top="851"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47CE4" w14:textId="77777777" w:rsidR="00FC3177" w:rsidRDefault="00FC3177" w:rsidP="00F45505">
      <w:r>
        <w:separator/>
      </w:r>
    </w:p>
  </w:endnote>
  <w:endnote w:type="continuationSeparator" w:id="0">
    <w:p w14:paraId="046A3333" w14:textId="77777777" w:rsidR="00FC3177" w:rsidRDefault="00FC3177" w:rsidP="00F4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E3B6" w14:textId="0A34E808" w:rsidR="003557DD" w:rsidRPr="00A15951" w:rsidRDefault="00A15951" w:rsidP="00A15951">
    <w:pPr>
      <w:pStyle w:val="Footer"/>
      <w:spacing w:before="240"/>
      <w:jc w:val="both"/>
      <w:rPr>
        <w:sz w:val="20"/>
        <w:szCs w:val="20"/>
      </w:rPr>
    </w:pPr>
    <w:r w:rsidRPr="00A15951">
      <w:rPr>
        <w:sz w:val="20"/>
        <w:szCs w:val="20"/>
      </w:rPr>
      <w:t>Last reviewed and approved 09/17/2020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12E1C" w14:textId="77777777" w:rsidR="00FC3177" w:rsidRDefault="00FC3177" w:rsidP="00F45505">
      <w:r>
        <w:separator/>
      </w:r>
    </w:p>
  </w:footnote>
  <w:footnote w:type="continuationSeparator" w:id="0">
    <w:p w14:paraId="287A2496" w14:textId="77777777" w:rsidR="00FC3177" w:rsidRDefault="00FC3177" w:rsidP="00F45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908727"/>
      <w:docPartObj>
        <w:docPartGallery w:val="Page Numbers (Top of Page)"/>
        <w:docPartUnique/>
      </w:docPartObj>
    </w:sdtPr>
    <w:sdtEndPr>
      <w:rPr>
        <w:noProof/>
      </w:rPr>
    </w:sdtEndPr>
    <w:sdtContent>
      <w:p w14:paraId="66DFE3B3" w14:textId="4AE72CCC" w:rsidR="003557DD" w:rsidRDefault="003557DD">
        <w:pPr>
          <w:pStyle w:val="Header"/>
          <w:jc w:val="center"/>
        </w:pPr>
        <w:r>
          <w:t xml:space="preserve">- </w:t>
        </w:r>
        <w:r>
          <w:fldChar w:fldCharType="begin"/>
        </w:r>
        <w:r>
          <w:instrText xml:space="preserve"> PAGE   \* MERGEFORMAT </w:instrText>
        </w:r>
        <w:r>
          <w:fldChar w:fldCharType="separate"/>
        </w:r>
        <w:r w:rsidR="00576232">
          <w:rPr>
            <w:noProof/>
          </w:rPr>
          <w:t>5</w:t>
        </w:r>
        <w:r>
          <w:rPr>
            <w:noProof/>
          </w:rPr>
          <w:fldChar w:fldCharType="end"/>
        </w:r>
        <w:r>
          <w:rPr>
            <w:noProof/>
          </w:rPr>
          <w:t xml:space="preserve"> -</w:t>
        </w:r>
      </w:p>
    </w:sdtContent>
  </w:sdt>
  <w:p w14:paraId="66DFE3B4" w14:textId="77777777" w:rsidR="003557DD" w:rsidRDefault="003557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4606"/>
    <w:multiLevelType w:val="hybridMultilevel"/>
    <w:tmpl w:val="45A05C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A337093"/>
    <w:multiLevelType w:val="multilevel"/>
    <w:tmpl w:val="E0C800A2"/>
    <w:lvl w:ilvl="0">
      <w:start w:val="2"/>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3A044E"/>
    <w:multiLevelType w:val="hybridMultilevel"/>
    <w:tmpl w:val="AACA7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056C9A"/>
    <w:multiLevelType w:val="hybridMultilevel"/>
    <w:tmpl w:val="DF205128"/>
    <w:lvl w:ilvl="0" w:tplc="D4A2E4F4">
      <w:start w:val="1"/>
      <w:numFmt w:val="lowerLetter"/>
      <w:lvlText w:val="%1)"/>
      <w:lvlJc w:val="left"/>
      <w:pPr>
        <w:ind w:left="360" w:hanging="360"/>
      </w:pPr>
      <w:rPr>
        <w:rFonts w:ascii="Times New Roman" w:eastAsia="Times New Roman" w:hAnsi="Times New Roman" w:cs="Times New Roman"/>
      </w:rPr>
    </w:lvl>
    <w:lvl w:ilvl="1" w:tplc="10090019">
      <w:start w:val="1"/>
      <w:numFmt w:val="lowerLetter"/>
      <w:lvlText w:val="%2."/>
      <w:lvlJc w:val="left"/>
      <w:pPr>
        <w:ind w:left="796" w:hanging="360"/>
      </w:pPr>
      <w:rPr>
        <w:rFonts w:cs="Times New Roman"/>
      </w:rPr>
    </w:lvl>
    <w:lvl w:ilvl="2" w:tplc="1009001B">
      <w:start w:val="1"/>
      <w:numFmt w:val="lowerRoman"/>
      <w:lvlText w:val="%3."/>
      <w:lvlJc w:val="right"/>
      <w:pPr>
        <w:ind w:left="1516" w:hanging="180"/>
      </w:pPr>
      <w:rPr>
        <w:rFonts w:cs="Times New Roman"/>
      </w:rPr>
    </w:lvl>
    <w:lvl w:ilvl="3" w:tplc="1009000F">
      <w:start w:val="1"/>
      <w:numFmt w:val="decimal"/>
      <w:lvlText w:val="%4."/>
      <w:lvlJc w:val="left"/>
      <w:pPr>
        <w:ind w:left="2236" w:hanging="360"/>
      </w:pPr>
      <w:rPr>
        <w:rFonts w:cs="Times New Roman"/>
      </w:rPr>
    </w:lvl>
    <w:lvl w:ilvl="4" w:tplc="10090019">
      <w:start w:val="1"/>
      <w:numFmt w:val="lowerLetter"/>
      <w:lvlText w:val="%5."/>
      <w:lvlJc w:val="left"/>
      <w:pPr>
        <w:ind w:left="2956" w:hanging="360"/>
      </w:pPr>
      <w:rPr>
        <w:rFonts w:cs="Times New Roman"/>
      </w:rPr>
    </w:lvl>
    <w:lvl w:ilvl="5" w:tplc="1009001B">
      <w:start w:val="1"/>
      <w:numFmt w:val="lowerRoman"/>
      <w:lvlText w:val="%6."/>
      <w:lvlJc w:val="right"/>
      <w:pPr>
        <w:ind w:left="3676" w:hanging="180"/>
      </w:pPr>
      <w:rPr>
        <w:rFonts w:cs="Times New Roman"/>
      </w:rPr>
    </w:lvl>
    <w:lvl w:ilvl="6" w:tplc="1009000F">
      <w:start w:val="1"/>
      <w:numFmt w:val="decimal"/>
      <w:lvlText w:val="%7."/>
      <w:lvlJc w:val="left"/>
      <w:pPr>
        <w:ind w:left="4396" w:hanging="360"/>
      </w:pPr>
      <w:rPr>
        <w:rFonts w:cs="Times New Roman"/>
      </w:rPr>
    </w:lvl>
    <w:lvl w:ilvl="7" w:tplc="10090019">
      <w:start w:val="1"/>
      <w:numFmt w:val="lowerLetter"/>
      <w:lvlText w:val="%8."/>
      <w:lvlJc w:val="left"/>
      <w:pPr>
        <w:ind w:left="5116" w:hanging="360"/>
      </w:pPr>
      <w:rPr>
        <w:rFonts w:cs="Times New Roman"/>
      </w:rPr>
    </w:lvl>
    <w:lvl w:ilvl="8" w:tplc="1009001B">
      <w:start w:val="1"/>
      <w:numFmt w:val="lowerRoman"/>
      <w:lvlText w:val="%9."/>
      <w:lvlJc w:val="right"/>
      <w:pPr>
        <w:ind w:left="5836" w:hanging="180"/>
      </w:pPr>
      <w:rPr>
        <w:rFonts w:cs="Times New Roman"/>
      </w:rPr>
    </w:lvl>
  </w:abstractNum>
  <w:abstractNum w:abstractNumId="4" w15:restartNumberingAfterBreak="0">
    <w:nsid w:val="2468597F"/>
    <w:multiLevelType w:val="hybridMultilevel"/>
    <w:tmpl w:val="703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260BF"/>
    <w:multiLevelType w:val="hybridMultilevel"/>
    <w:tmpl w:val="BB32025C"/>
    <w:lvl w:ilvl="0" w:tplc="F760D7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0211E6"/>
    <w:multiLevelType w:val="hybridMultilevel"/>
    <w:tmpl w:val="C3F2ADF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AC31C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42032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BB7779"/>
    <w:multiLevelType w:val="hybridMultilevel"/>
    <w:tmpl w:val="CFC44EEC"/>
    <w:lvl w:ilvl="0" w:tplc="71D8DBF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626037"/>
    <w:multiLevelType w:val="multilevel"/>
    <w:tmpl w:val="5A968690"/>
    <w:lvl w:ilvl="0">
      <w:start w:val="1"/>
      <w:numFmt w:val="upperRoman"/>
      <w:lvlText w:val="Article %1."/>
      <w:lvlJc w:val="left"/>
      <w:pPr>
        <w:tabs>
          <w:tab w:val="num" w:pos="1440"/>
        </w:tabs>
        <w:ind w:left="0" w:firstLine="0"/>
      </w:pPr>
      <w:rPr>
        <w:rFonts w:ascii="Arial" w:hAnsi="Arial" w:hint="default"/>
        <w:b/>
        <w:i w:val="0"/>
        <w:sz w:val="22"/>
      </w:rPr>
    </w:lvl>
    <w:lvl w:ilvl="1">
      <w:start w:val="1"/>
      <w:numFmt w:val="decimal"/>
      <w:pStyle w:val="PlayingRules"/>
      <w:lvlText w:val="Section P2.%2"/>
      <w:lvlJc w:val="left"/>
      <w:pPr>
        <w:tabs>
          <w:tab w:val="num" w:pos="1350"/>
        </w:tabs>
        <w:ind w:left="27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09A134C"/>
    <w:multiLevelType w:val="hybridMultilevel"/>
    <w:tmpl w:val="09660A7E"/>
    <w:lvl w:ilvl="0" w:tplc="F8EAB1F4">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7F60A7"/>
    <w:multiLevelType w:val="hybridMultilevel"/>
    <w:tmpl w:val="638C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E15B9"/>
    <w:multiLevelType w:val="hybridMultilevel"/>
    <w:tmpl w:val="D6CC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A32A0"/>
    <w:multiLevelType w:val="multilevel"/>
    <w:tmpl w:val="0B3693F4"/>
    <w:lvl w:ilvl="0">
      <w:start w:val="1"/>
      <w:numFmt w:val="lowerLetter"/>
      <w:lvlText w:val="%1)"/>
      <w:lvlJc w:val="left"/>
      <w:pPr>
        <w:tabs>
          <w:tab w:val="num" w:pos="360"/>
        </w:tabs>
        <w:ind w:left="360" w:hanging="360"/>
      </w:pPr>
      <w:rPr>
        <w:b w:val="0"/>
        <w:i w:val="0"/>
      </w:rPr>
    </w:lvl>
    <w:lvl w:ilvl="1">
      <w:start w:val="1"/>
      <w:numFmt w:val="lowerRoman"/>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7B6581F"/>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244825"/>
    <w:multiLevelType w:val="multilevel"/>
    <w:tmpl w:val="5CFCCC56"/>
    <w:lvl w:ilvl="0">
      <w:start w:val="1"/>
      <w:numFmt w:val="lowerLetter"/>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DCB1EA0"/>
    <w:multiLevelType w:val="hybridMultilevel"/>
    <w:tmpl w:val="0DF824D2"/>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7A6A40"/>
    <w:multiLevelType w:val="hybridMultilevel"/>
    <w:tmpl w:val="A39C1E88"/>
    <w:lvl w:ilvl="0" w:tplc="49DE2F3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77F6A5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C22DE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7F672C"/>
    <w:multiLevelType w:val="multilevel"/>
    <w:tmpl w:val="70AC0C9A"/>
    <w:lvl w:ilvl="0">
      <w:start w:val="4"/>
      <w:numFmt w:val="decimal"/>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21F098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C75265"/>
    <w:multiLevelType w:val="multilevel"/>
    <w:tmpl w:val="3002332A"/>
    <w:lvl w:ilvl="0">
      <w:start w:val="1"/>
      <w:numFmt w:val="decimal"/>
      <w:lvlText w:val="%1."/>
      <w:lvlJc w:val="left"/>
      <w:pPr>
        <w:tabs>
          <w:tab w:val="num" w:pos="360"/>
        </w:tabs>
        <w:ind w:left="360" w:hanging="360"/>
      </w:pPr>
      <w:rPr>
        <w:rFonts w:hint="default"/>
        <w:b w:val="0"/>
        <w:i w:val="0"/>
      </w:rPr>
    </w:lvl>
    <w:lvl w:ilvl="1">
      <w:start w:val="1"/>
      <w:numFmt w:val="lowerRoman"/>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D25643A"/>
    <w:multiLevelType w:val="hybridMultilevel"/>
    <w:tmpl w:val="9376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B55B7"/>
    <w:multiLevelType w:val="hybridMultilevel"/>
    <w:tmpl w:val="C5ACDC96"/>
    <w:lvl w:ilvl="0" w:tplc="FB88593C">
      <w:start w:val="1"/>
      <w:numFmt w:val="decimal"/>
      <w:lvlText w:val="8.%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15:restartNumberingAfterBreak="0">
    <w:nsid w:val="71AD4FF4"/>
    <w:multiLevelType w:val="hybridMultilevel"/>
    <w:tmpl w:val="04941E02"/>
    <w:lvl w:ilvl="0" w:tplc="A2D44308">
      <w:start w:val="10"/>
      <w:numFmt w:val="decimal"/>
      <w:lvlText w:val="8.%1"/>
      <w:lvlJc w:val="left"/>
      <w:pPr>
        <w:ind w:left="72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2643E1D"/>
    <w:multiLevelType w:val="hybridMultilevel"/>
    <w:tmpl w:val="1B947B28"/>
    <w:lvl w:ilvl="0" w:tplc="183402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7E13D3A"/>
    <w:multiLevelType w:val="multilevel"/>
    <w:tmpl w:val="FCB680CE"/>
    <w:lvl w:ilvl="0">
      <w:start w:val="4"/>
      <w:numFmt w:val="lowerLetter"/>
      <w:lvlText w:val="%1)"/>
      <w:lvlJc w:val="left"/>
      <w:pPr>
        <w:tabs>
          <w:tab w:val="num" w:pos="1080"/>
        </w:tabs>
        <w:ind w:left="1080" w:hanging="360"/>
      </w:pPr>
      <w:rPr>
        <w:rFonts w:hint="default"/>
        <w:b w:val="0"/>
        <w:i w:val="0"/>
      </w:rPr>
    </w:lvl>
    <w:lvl w:ilvl="1">
      <w:start w:val="1"/>
      <w:numFmt w:val="lowerRoman"/>
      <w:lvlText w:val="%2)"/>
      <w:lvlJc w:val="left"/>
      <w:pPr>
        <w:tabs>
          <w:tab w:val="num" w:pos="1440"/>
        </w:tabs>
        <w:ind w:left="1440"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0"/>
  </w:num>
  <w:num w:numId="2">
    <w:abstractNumId w:val="7"/>
  </w:num>
  <w:num w:numId="3">
    <w:abstractNumId w:val="22"/>
  </w:num>
  <w:num w:numId="4">
    <w:abstractNumId w:val="8"/>
  </w:num>
  <w:num w:numId="5">
    <w:abstractNumId w:val="15"/>
  </w:num>
  <w:num w:numId="6">
    <w:abstractNumId w:val="19"/>
  </w:num>
  <w:num w:numId="7">
    <w:abstractNumId w:val="2"/>
  </w:num>
  <w:num w:numId="8">
    <w:abstractNumId w:val="18"/>
  </w:num>
  <w:num w:numId="9">
    <w:abstractNumId w:val="4"/>
  </w:num>
  <w:num w:numId="10">
    <w:abstractNumId w:val="12"/>
  </w:num>
  <w:num w:numId="11">
    <w:abstractNumId w:val="13"/>
  </w:num>
  <w:num w:numId="12">
    <w:abstractNumId w:val="24"/>
  </w:num>
  <w:num w:numId="13">
    <w:abstractNumId w:val="5"/>
  </w:num>
  <w:num w:numId="14">
    <w:abstractNumId w:val="27"/>
  </w:num>
  <w:num w:numId="15">
    <w:abstractNumId w:val="9"/>
  </w:num>
  <w:num w:numId="16">
    <w:abstractNumId w:val="28"/>
  </w:num>
  <w:num w:numId="17">
    <w:abstractNumId w:val="10"/>
  </w:num>
  <w:num w:numId="18">
    <w:abstractNumId w:val="11"/>
  </w:num>
  <w:num w:numId="19">
    <w:abstractNumId w:val="23"/>
  </w:num>
  <w:num w:numId="20">
    <w:abstractNumId w:val="1"/>
  </w:num>
  <w:num w:numId="21">
    <w:abstractNumId w:val="3"/>
  </w:num>
  <w:num w:numId="22">
    <w:abstractNumId w:val="6"/>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1"/>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E04PS8KkpKzQDbS9J3HNOVIihO4ZSJAEjy7FwHY3f0gFyHFj911fBCegp6jhjpnPVaQA0bJhIfzVY3QsL1KNw==" w:salt="BsiW8ev+12KFWzBHPm42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4F"/>
    <w:rsid w:val="00003AB1"/>
    <w:rsid w:val="000264A7"/>
    <w:rsid w:val="00033EC6"/>
    <w:rsid w:val="000428C5"/>
    <w:rsid w:val="000442B7"/>
    <w:rsid w:val="0007588A"/>
    <w:rsid w:val="000851FC"/>
    <w:rsid w:val="000868F5"/>
    <w:rsid w:val="000A03E2"/>
    <w:rsid w:val="000A772E"/>
    <w:rsid w:val="000F11B4"/>
    <w:rsid w:val="000F324C"/>
    <w:rsid w:val="00130DB7"/>
    <w:rsid w:val="00140F8B"/>
    <w:rsid w:val="00154C24"/>
    <w:rsid w:val="0017161C"/>
    <w:rsid w:val="00173C15"/>
    <w:rsid w:val="001818C0"/>
    <w:rsid w:val="00183BA3"/>
    <w:rsid w:val="001945A8"/>
    <w:rsid w:val="001C4596"/>
    <w:rsid w:val="002054BE"/>
    <w:rsid w:val="00216ACD"/>
    <w:rsid w:val="002541A5"/>
    <w:rsid w:val="0029779F"/>
    <w:rsid w:val="002E4211"/>
    <w:rsid w:val="002F08F7"/>
    <w:rsid w:val="002F1C7A"/>
    <w:rsid w:val="0030058E"/>
    <w:rsid w:val="003042E5"/>
    <w:rsid w:val="003057E5"/>
    <w:rsid w:val="00317DD9"/>
    <w:rsid w:val="00320094"/>
    <w:rsid w:val="0032572F"/>
    <w:rsid w:val="00327155"/>
    <w:rsid w:val="00334DE8"/>
    <w:rsid w:val="00336D38"/>
    <w:rsid w:val="00351F88"/>
    <w:rsid w:val="003557DD"/>
    <w:rsid w:val="003576F9"/>
    <w:rsid w:val="003635E8"/>
    <w:rsid w:val="00372060"/>
    <w:rsid w:val="00374D6C"/>
    <w:rsid w:val="00392D8E"/>
    <w:rsid w:val="003A0E7F"/>
    <w:rsid w:val="003A3F7D"/>
    <w:rsid w:val="003D193B"/>
    <w:rsid w:val="003D3742"/>
    <w:rsid w:val="003E4C32"/>
    <w:rsid w:val="003E5416"/>
    <w:rsid w:val="003F7854"/>
    <w:rsid w:val="004072D1"/>
    <w:rsid w:val="00415957"/>
    <w:rsid w:val="00450A97"/>
    <w:rsid w:val="004545C9"/>
    <w:rsid w:val="004C3A97"/>
    <w:rsid w:val="004F5F76"/>
    <w:rsid w:val="00506024"/>
    <w:rsid w:val="00531C7D"/>
    <w:rsid w:val="005327B7"/>
    <w:rsid w:val="00576232"/>
    <w:rsid w:val="005B21D2"/>
    <w:rsid w:val="005B2E2C"/>
    <w:rsid w:val="005D179E"/>
    <w:rsid w:val="005E4988"/>
    <w:rsid w:val="005E7CE0"/>
    <w:rsid w:val="00613531"/>
    <w:rsid w:val="0063364F"/>
    <w:rsid w:val="00635CEF"/>
    <w:rsid w:val="00646B64"/>
    <w:rsid w:val="006513ED"/>
    <w:rsid w:val="006C075F"/>
    <w:rsid w:val="006D4C97"/>
    <w:rsid w:val="006E4865"/>
    <w:rsid w:val="006F2FA7"/>
    <w:rsid w:val="00723855"/>
    <w:rsid w:val="00750F72"/>
    <w:rsid w:val="00794CFD"/>
    <w:rsid w:val="007962A6"/>
    <w:rsid w:val="007B604C"/>
    <w:rsid w:val="007F6541"/>
    <w:rsid w:val="00811989"/>
    <w:rsid w:val="0082099E"/>
    <w:rsid w:val="008434A6"/>
    <w:rsid w:val="0085397F"/>
    <w:rsid w:val="00863C97"/>
    <w:rsid w:val="008975E2"/>
    <w:rsid w:val="0091226A"/>
    <w:rsid w:val="00957068"/>
    <w:rsid w:val="00957780"/>
    <w:rsid w:val="009A586F"/>
    <w:rsid w:val="009D034F"/>
    <w:rsid w:val="009D7A34"/>
    <w:rsid w:val="009E3634"/>
    <w:rsid w:val="009F6645"/>
    <w:rsid w:val="00A14AF5"/>
    <w:rsid w:val="00A15951"/>
    <w:rsid w:val="00A44415"/>
    <w:rsid w:val="00A51A7F"/>
    <w:rsid w:val="00A52DEA"/>
    <w:rsid w:val="00A55A59"/>
    <w:rsid w:val="00A565EE"/>
    <w:rsid w:val="00A5793C"/>
    <w:rsid w:val="00AA276E"/>
    <w:rsid w:val="00AC48C2"/>
    <w:rsid w:val="00AD37A1"/>
    <w:rsid w:val="00AD68F1"/>
    <w:rsid w:val="00B1023D"/>
    <w:rsid w:val="00B10B22"/>
    <w:rsid w:val="00B1187D"/>
    <w:rsid w:val="00B20A8A"/>
    <w:rsid w:val="00B576D0"/>
    <w:rsid w:val="00B70502"/>
    <w:rsid w:val="00B70C27"/>
    <w:rsid w:val="00B7152C"/>
    <w:rsid w:val="00B71C67"/>
    <w:rsid w:val="00B74950"/>
    <w:rsid w:val="00B84523"/>
    <w:rsid w:val="00BA3F79"/>
    <w:rsid w:val="00BA7E8D"/>
    <w:rsid w:val="00BC52D4"/>
    <w:rsid w:val="00BD68FA"/>
    <w:rsid w:val="00BE069B"/>
    <w:rsid w:val="00C31EED"/>
    <w:rsid w:val="00C34E66"/>
    <w:rsid w:val="00C45031"/>
    <w:rsid w:val="00C459D4"/>
    <w:rsid w:val="00CD5686"/>
    <w:rsid w:val="00CF340B"/>
    <w:rsid w:val="00D0486F"/>
    <w:rsid w:val="00D23760"/>
    <w:rsid w:val="00D260F1"/>
    <w:rsid w:val="00D419F2"/>
    <w:rsid w:val="00D62E9D"/>
    <w:rsid w:val="00D636BC"/>
    <w:rsid w:val="00D95651"/>
    <w:rsid w:val="00DA73A4"/>
    <w:rsid w:val="00DB02B3"/>
    <w:rsid w:val="00DC1319"/>
    <w:rsid w:val="00DE2F98"/>
    <w:rsid w:val="00DE41FE"/>
    <w:rsid w:val="00DF3495"/>
    <w:rsid w:val="00DF5A3D"/>
    <w:rsid w:val="00E44BBF"/>
    <w:rsid w:val="00E654A5"/>
    <w:rsid w:val="00E747D6"/>
    <w:rsid w:val="00E833B6"/>
    <w:rsid w:val="00EA4721"/>
    <w:rsid w:val="00EA4F91"/>
    <w:rsid w:val="00EC048C"/>
    <w:rsid w:val="00EC75D4"/>
    <w:rsid w:val="00EE0F4C"/>
    <w:rsid w:val="00EF4630"/>
    <w:rsid w:val="00F043FB"/>
    <w:rsid w:val="00F0677F"/>
    <w:rsid w:val="00F16A95"/>
    <w:rsid w:val="00F221AF"/>
    <w:rsid w:val="00F25943"/>
    <w:rsid w:val="00F45505"/>
    <w:rsid w:val="00F610A1"/>
    <w:rsid w:val="00F624FA"/>
    <w:rsid w:val="00F8191E"/>
    <w:rsid w:val="00FA7747"/>
    <w:rsid w:val="00FA7A5D"/>
    <w:rsid w:val="00FB6AEC"/>
    <w:rsid w:val="00FC305A"/>
    <w:rsid w:val="00FC31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FE33E"/>
  <w15:docId w15:val="{DC9B0445-1B83-4FD8-B263-A210D6AC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64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F0677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1C459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64F"/>
    <w:pPr>
      <w:tabs>
        <w:tab w:val="center" w:pos="4680"/>
        <w:tab w:val="right" w:pos="9360"/>
      </w:tabs>
    </w:pPr>
  </w:style>
  <w:style w:type="character" w:customStyle="1" w:styleId="HeaderChar">
    <w:name w:val="Header Char"/>
    <w:basedOn w:val="DefaultParagraphFont"/>
    <w:link w:val="Header"/>
    <w:uiPriority w:val="99"/>
    <w:rsid w:val="0063364F"/>
    <w:rPr>
      <w:rFonts w:ascii="Times New Roman" w:eastAsiaTheme="minorEastAsia" w:hAnsi="Times New Roman" w:cs="Times New Roman"/>
      <w:sz w:val="24"/>
      <w:szCs w:val="24"/>
    </w:rPr>
  </w:style>
  <w:style w:type="table" w:styleId="TableGrid">
    <w:name w:val="Table Grid"/>
    <w:basedOn w:val="TableNormal"/>
    <w:rsid w:val="006336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F45505"/>
    <w:pPr>
      <w:tabs>
        <w:tab w:val="center" w:pos="4680"/>
        <w:tab w:val="right" w:pos="9360"/>
      </w:tabs>
    </w:pPr>
  </w:style>
  <w:style w:type="character" w:customStyle="1" w:styleId="FooterChar">
    <w:name w:val="Footer Char"/>
    <w:basedOn w:val="DefaultParagraphFont"/>
    <w:link w:val="Footer"/>
    <w:uiPriority w:val="99"/>
    <w:rsid w:val="00F45505"/>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F0677F"/>
    <w:rPr>
      <w:rFonts w:asciiTheme="majorHAnsi" w:eastAsiaTheme="majorEastAsia" w:hAnsiTheme="majorHAnsi" w:cstheme="majorBidi"/>
      <w:b/>
      <w:bCs/>
      <w:color w:val="365F91" w:themeColor="accent1" w:themeShade="BF"/>
      <w:sz w:val="28"/>
      <w:szCs w:val="28"/>
      <w:lang w:val="en-CA"/>
    </w:rPr>
  </w:style>
  <w:style w:type="paragraph" w:styleId="ListParagraph">
    <w:name w:val="List Paragraph"/>
    <w:basedOn w:val="Normal"/>
    <w:uiPriority w:val="34"/>
    <w:qFormat/>
    <w:rsid w:val="00F0677F"/>
    <w:pPr>
      <w:widowControl/>
      <w:autoSpaceDE/>
      <w:autoSpaceDN/>
      <w:adjustRightInd/>
      <w:spacing w:after="200" w:line="276" w:lineRule="auto"/>
      <w:ind w:left="720"/>
      <w:contextualSpacing/>
    </w:pPr>
    <w:rPr>
      <w:rFonts w:asciiTheme="minorHAnsi" w:eastAsiaTheme="minorHAnsi" w:hAnsiTheme="minorHAnsi" w:cstheme="minorBidi"/>
      <w:sz w:val="22"/>
      <w:szCs w:val="22"/>
      <w:lang w:val="en-CA"/>
    </w:rPr>
  </w:style>
  <w:style w:type="paragraph" w:customStyle="1" w:styleId="CM4">
    <w:name w:val="CM4"/>
    <w:basedOn w:val="Normal"/>
    <w:next w:val="Normal"/>
    <w:uiPriority w:val="99"/>
    <w:rsid w:val="005E7CE0"/>
    <w:rPr>
      <w:lang w:val="en-CA" w:eastAsia="en-CA"/>
    </w:rPr>
  </w:style>
  <w:style w:type="character" w:styleId="Hyperlink">
    <w:name w:val="Hyperlink"/>
    <w:basedOn w:val="DefaultParagraphFont"/>
    <w:uiPriority w:val="99"/>
    <w:unhideWhenUsed/>
    <w:rsid w:val="00C459D4"/>
    <w:rPr>
      <w:color w:val="0000FF" w:themeColor="hyperlink"/>
      <w:u w:val="single"/>
    </w:rPr>
  </w:style>
  <w:style w:type="character" w:styleId="Strong">
    <w:name w:val="Strong"/>
    <w:basedOn w:val="DefaultParagraphFont"/>
    <w:uiPriority w:val="22"/>
    <w:qFormat/>
    <w:rsid w:val="000A03E2"/>
    <w:rPr>
      <w:b/>
      <w:bCs/>
    </w:rPr>
  </w:style>
  <w:style w:type="character" w:customStyle="1" w:styleId="apple-converted-space">
    <w:name w:val="apple-converted-space"/>
    <w:basedOn w:val="DefaultParagraphFont"/>
    <w:rsid w:val="000A03E2"/>
  </w:style>
  <w:style w:type="paragraph" w:styleId="BodyText">
    <w:name w:val="Body Text"/>
    <w:basedOn w:val="Normal"/>
    <w:link w:val="BodyTextChar"/>
    <w:rsid w:val="000A03E2"/>
    <w:pPr>
      <w:widowControl/>
      <w:autoSpaceDE/>
      <w:autoSpaceDN/>
      <w:adjustRightInd/>
    </w:pPr>
    <w:rPr>
      <w:rFonts w:ascii="Arial" w:eastAsia="Times New Roman" w:hAnsi="Arial" w:cs="Arial"/>
      <w:sz w:val="28"/>
      <w:lang w:val="en-CA"/>
    </w:rPr>
  </w:style>
  <w:style w:type="character" w:customStyle="1" w:styleId="BodyTextChar">
    <w:name w:val="Body Text Char"/>
    <w:basedOn w:val="DefaultParagraphFont"/>
    <w:link w:val="BodyText"/>
    <w:rsid w:val="000A03E2"/>
    <w:rPr>
      <w:rFonts w:ascii="Arial" w:eastAsia="Times New Roman" w:hAnsi="Arial" w:cs="Arial"/>
      <w:sz w:val="28"/>
      <w:szCs w:val="24"/>
      <w:lang w:val="en-CA"/>
    </w:rPr>
  </w:style>
  <w:style w:type="character" w:customStyle="1" w:styleId="Heading2Char">
    <w:name w:val="Heading 2 Char"/>
    <w:basedOn w:val="DefaultParagraphFont"/>
    <w:link w:val="Heading2"/>
    <w:uiPriority w:val="9"/>
    <w:rsid w:val="001C4596"/>
    <w:rPr>
      <w:rFonts w:asciiTheme="majorHAnsi" w:eastAsiaTheme="majorEastAsia" w:hAnsiTheme="majorHAnsi" w:cstheme="majorBidi"/>
      <w:color w:val="365F91" w:themeColor="accent1" w:themeShade="BF"/>
      <w:sz w:val="26"/>
      <w:szCs w:val="26"/>
    </w:rPr>
  </w:style>
  <w:style w:type="paragraph" w:customStyle="1" w:styleId="PlayingRules">
    <w:name w:val="Playing Rules"/>
    <w:basedOn w:val="Normal"/>
    <w:rsid w:val="001C4596"/>
    <w:pPr>
      <w:keepNext/>
      <w:widowControl/>
      <w:numPr>
        <w:ilvl w:val="1"/>
        <w:numId w:val="17"/>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s>
      <w:spacing w:before="120" w:after="120"/>
      <w:ind w:right="72"/>
      <w:jc w:val="both"/>
      <w:outlineLvl w:val="1"/>
    </w:pPr>
    <w:rPr>
      <w:rFonts w:eastAsia="Times New Roman"/>
      <w:b/>
      <w:bCs/>
      <w:smallCaps/>
      <w:color w:val="000000" w:themeColor="text1"/>
      <w:lang w:val="en-GB"/>
    </w:rPr>
  </w:style>
  <w:style w:type="paragraph" w:styleId="NoSpacing">
    <w:name w:val="No Spacing"/>
    <w:link w:val="NoSpacingChar"/>
    <w:uiPriority w:val="1"/>
    <w:qFormat/>
    <w:rsid w:val="001C4596"/>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1C4596"/>
    <w:rPr>
      <w:rFonts w:ascii="Calibri" w:eastAsia="Times New Roman" w:hAnsi="Calibri" w:cs="Times New Roman"/>
    </w:rPr>
  </w:style>
  <w:style w:type="paragraph" w:styleId="BalloonText">
    <w:name w:val="Balloon Text"/>
    <w:basedOn w:val="Normal"/>
    <w:link w:val="BalloonTextChar"/>
    <w:uiPriority w:val="99"/>
    <w:semiHidden/>
    <w:unhideWhenUsed/>
    <w:rsid w:val="00F22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A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1177">
      <w:bodyDiv w:val="1"/>
      <w:marLeft w:val="0"/>
      <w:marRight w:val="0"/>
      <w:marTop w:val="0"/>
      <w:marBottom w:val="0"/>
      <w:divBdr>
        <w:top w:val="none" w:sz="0" w:space="0" w:color="auto"/>
        <w:left w:val="none" w:sz="0" w:space="0" w:color="auto"/>
        <w:bottom w:val="none" w:sz="0" w:space="0" w:color="auto"/>
        <w:right w:val="none" w:sz="0" w:space="0" w:color="auto"/>
      </w:divBdr>
    </w:div>
    <w:div w:id="955914244">
      <w:bodyDiv w:val="1"/>
      <w:marLeft w:val="0"/>
      <w:marRight w:val="0"/>
      <w:marTop w:val="0"/>
      <w:marBottom w:val="0"/>
      <w:divBdr>
        <w:top w:val="none" w:sz="0" w:space="0" w:color="auto"/>
        <w:left w:val="none" w:sz="0" w:space="0" w:color="auto"/>
        <w:bottom w:val="none" w:sz="0" w:space="0" w:color="auto"/>
        <w:right w:val="none" w:sz="0" w:space="0" w:color="auto"/>
      </w:divBdr>
    </w:div>
    <w:div w:id="11759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seball@baseballontario.com" TargetMode="External"/><Relationship Id="rId4" Type="http://schemas.openxmlformats.org/officeDocument/2006/relationships/settings" Target="settings.xml"/><Relationship Id="rId9" Type="http://schemas.openxmlformats.org/officeDocument/2006/relationships/hyperlink" Target="http://www.baseballontari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8672-23B6-4E75-9B2A-2C8BEBAF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1612</Words>
  <Characters>9190</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Baseball Ontario</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Baseball Ontario</dc:creator>
  <cp:lastModifiedBy>Mary-Ann Smith</cp:lastModifiedBy>
  <cp:revision>6</cp:revision>
  <cp:lastPrinted>2020-08-27T14:11:00Z</cp:lastPrinted>
  <dcterms:created xsi:type="dcterms:W3CDTF">2020-09-23T15:46:00Z</dcterms:created>
  <dcterms:modified xsi:type="dcterms:W3CDTF">2020-10-06T18:56:00Z</dcterms:modified>
</cp:coreProperties>
</file>